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02B" w:rsidRPr="00BC4CA0" w:rsidRDefault="0016602B" w:rsidP="00C072D7">
      <w:pPr>
        <w:ind w:hanging="567"/>
        <w:rPr>
          <w:rFonts w:ascii="Garamond" w:hAnsi="Garamond"/>
          <w:b/>
          <w:smallCaps/>
          <w:sz w:val="24"/>
          <w:szCs w:val="24"/>
        </w:rPr>
      </w:pPr>
      <w:r w:rsidRPr="00BC4CA0">
        <w:rPr>
          <w:rFonts w:ascii="Garamond" w:hAnsi="Garamond"/>
          <w:b/>
          <w:smallCaps/>
          <w:sz w:val="24"/>
          <w:szCs w:val="24"/>
        </w:rPr>
        <w:t xml:space="preserve">Nicole </w:t>
      </w:r>
      <w:proofErr w:type="spellStart"/>
      <w:r w:rsidRPr="00BC4CA0">
        <w:rPr>
          <w:rFonts w:ascii="Garamond" w:hAnsi="Garamond"/>
          <w:b/>
          <w:smallCaps/>
          <w:sz w:val="24"/>
          <w:szCs w:val="24"/>
        </w:rPr>
        <w:t>Bériou</w:t>
      </w:r>
      <w:proofErr w:type="spellEnd"/>
    </w:p>
    <w:p w:rsidR="0016602B" w:rsidRPr="00BC4CA0" w:rsidRDefault="0016602B" w:rsidP="00C072D7">
      <w:pPr>
        <w:ind w:hanging="567"/>
        <w:rPr>
          <w:rFonts w:ascii="Garamond" w:hAnsi="Garamond"/>
          <w:b/>
          <w:sz w:val="24"/>
          <w:szCs w:val="24"/>
        </w:rPr>
      </w:pPr>
      <w:r w:rsidRPr="00BC4CA0">
        <w:rPr>
          <w:rFonts w:ascii="Garamond" w:hAnsi="Garamond"/>
          <w:b/>
          <w:sz w:val="24"/>
          <w:szCs w:val="24"/>
        </w:rPr>
        <w:t>Travaux - Liste des publications</w:t>
      </w:r>
      <w:r w:rsidR="00A95F6B">
        <w:rPr>
          <w:rFonts w:ascii="Garamond" w:hAnsi="Garamond"/>
          <w:b/>
          <w:sz w:val="24"/>
          <w:szCs w:val="24"/>
        </w:rPr>
        <w:t xml:space="preserve"> (1971-2024)</w:t>
      </w:r>
      <w:r w:rsidRPr="00BC4CA0">
        <w:rPr>
          <w:rFonts w:ascii="Garamond" w:hAnsi="Garamond"/>
          <w:b/>
          <w:sz w:val="24"/>
          <w:szCs w:val="24"/>
        </w:rPr>
        <w:t>:</w:t>
      </w:r>
    </w:p>
    <w:p w:rsidR="0016602B" w:rsidRPr="00BC4CA0" w:rsidRDefault="0016602B" w:rsidP="00C072D7">
      <w:pPr>
        <w:ind w:hanging="567"/>
        <w:rPr>
          <w:rFonts w:ascii="Garamond" w:hAnsi="Garamond"/>
          <w:sz w:val="24"/>
          <w:szCs w:val="24"/>
        </w:rPr>
      </w:pPr>
    </w:p>
    <w:p w:rsidR="003A61C1" w:rsidRPr="00BC4CA0" w:rsidRDefault="003A61C1" w:rsidP="00C072D7">
      <w:pPr>
        <w:autoSpaceDE w:val="0"/>
        <w:autoSpaceDN w:val="0"/>
        <w:adjustRightInd w:val="0"/>
        <w:ind w:hanging="567"/>
        <w:rPr>
          <w:rFonts w:ascii="Garamond" w:hAnsi="Garamond" w:cs="GentiumBookBasic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hanging="567"/>
        <w:jc w:val="both"/>
        <w:rPr>
          <w:rFonts w:ascii="Garamond" w:hAnsi="Garamond"/>
          <w:sz w:val="24"/>
          <w:szCs w:val="24"/>
          <w:u w:val="double"/>
        </w:rPr>
      </w:pPr>
      <w:r w:rsidRPr="00BC4CA0">
        <w:rPr>
          <w:rFonts w:ascii="Garamond" w:hAnsi="Garamond"/>
          <w:b/>
          <w:sz w:val="24"/>
          <w:szCs w:val="24"/>
        </w:rPr>
        <w:tab/>
        <w:t>A) Livres :</w:t>
      </w:r>
    </w:p>
    <w:p w:rsidR="0016602B" w:rsidRPr="00BC4CA0" w:rsidRDefault="0016602B" w:rsidP="00C072D7">
      <w:pPr>
        <w:ind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BC4CA0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16602B" w:rsidRPr="00BC4CA0">
        <w:rPr>
          <w:rFonts w:ascii="Garamond" w:hAnsi="Garamond"/>
          <w:sz w:val="24"/>
          <w:szCs w:val="24"/>
        </w:rPr>
        <w:t>.</w:t>
      </w:r>
      <w:r w:rsidR="0016602B" w:rsidRPr="00BC4CA0">
        <w:rPr>
          <w:rFonts w:ascii="Garamond" w:hAnsi="Garamond"/>
          <w:i/>
          <w:sz w:val="24"/>
          <w:szCs w:val="24"/>
        </w:rPr>
        <w:t xml:space="preserve"> La prédication de </w:t>
      </w:r>
      <w:proofErr w:type="spellStart"/>
      <w:r w:rsidR="0016602B" w:rsidRPr="00BC4CA0">
        <w:rPr>
          <w:rFonts w:ascii="Garamond" w:hAnsi="Garamond"/>
          <w:i/>
          <w:sz w:val="24"/>
          <w:szCs w:val="24"/>
        </w:rPr>
        <w:t>Ranulphe</w:t>
      </w:r>
      <w:proofErr w:type="spellEnd"/>
      <w:r w:rsidR="0016602B" w:rsidRPr="00BC4CA0">
        <w:rPr>
          <w:rFonts w:ascii="Garamond" w:hAnsi="Garamond"/>
          <w:i/>
          <w:sz w:val="24"/>
          <w:szCs w:val="24"/>
        </w:rPr>
        <w:t xml:space="preserve"> de </w:t>
      </w:r>
      <w:proofErr w:type="gramStart"/>
      <w:r w:rsidR="0016602B" w:rsidRPr="00BC4CA0">
        <w:rPr>
          <w:rFonts w:ascii="Garamond" w:hAnsi="Garamond"/>
          <w:i/>
          <w:sz w:val="24"/>
          <w:szCs w:val="24"/>
        </w:rPr>
        <w:t>la Houblonnière</w:t>
      </w:r>
      <w:proofErr w:type="gramEnd"/>
      <w:r w:rsidR="0016602B" w:rsidRPr="00BC4CA0">
        <w:rPr>
          <w:rFonts w:ascii="Garamond" w:hAnsi="Garamond"/>
          <w:i/>
          <w:sz w:val="24"/>
          <w:szCs w:val="24"/>
        </w:rPr>
        <w:t>. Sermons aux clercs et aux simples gens à Paris au XIIIe siècle</w:t>
      </w:r>
      <w:r w:rsidR="0016602B" w:rsidRPr="00BC4CA0">
        <w:rPr>
          <w:rFonts w:ascii="Garamond" w:hAnsi="Garamond"/>
          <w:sz w:val="24"/>
          <w:szCs w:val="24"/>
        </w:rPr>
        <w:t>, Paris, Études augustiniennes, 1987, 2 vol., 224 et 416 p. (thèse de doctorat de 3e cycle augmentée).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BC4CA0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="0016602B" w:rsidRPr="00BC4CA0">
        <w:rPr>
          <w:rFonts w:ascii="Garamond" w:hAnsi="Garamond"/>
          <w:sz w:val="24"/>
          <w:szCs w:val="24"/>
        </w:rPr>
        <w:t>. « ‘</w:t>
      </w:r>
      <w:proofErr w:type="spellStart"/>
      <w:r w:rsidR="0016602B" w:rsidRPr="00BC4CA0">
        <w:rPr>
          <w:rFonts w:ascii="Garamond" w:hAnsi="Garamond"/>
          <w:i/>
          <w:sz w:val="24"/>
          <w:szCs w:val="24"/>
        </w:rPr>
        <w:t>Voluntate</w:t>
      </w:r>
      <w:proofErr w:type="spellEnd"/>
      <w:r w:rsidR="0016602B" w:rsidRPr="00BC4CA0">
        <w:rPr>
          <w:rFonts w:ascii="Garamond" w:hAnsi="Garamond"/>
          <w:i/>
          <w:sz w:val="24"/>
          <w:szCs w:val="24"/>
        </w:rPr>
        <w:t xml:space="preserve"> Dei </w:t>
      </w:r>
      <w:proofErr w:type="spellStart"/>
      <w:r w:rsidR="0016602B" w:rsidRPr="00BC4CA0">
        <w:rPr>
          <w:rFonts w:ascii="Garamond" w:hAnsi="Garamond"/>
          <w:i/>
          <w:sz w:val="24"/>
          <w:szCs w:val="24"/>
        </w:rPr>
        <w:t>leprosus</w:t>
      </w:r>
      <w:proofErr w:type="spellEnd"/>
      <w:r w:rsidR="0016602B" w:rsidRPr="00BC4CA0">
        <w:rPr>
          <w:rFonts w:ascii="Garamond" w:hAnsi="Garamond"/>
          <w:sz w:val="24"/>
          <w:szCs w:val="24"/>
        </w:rPr>
        <w:t xml:space="preserve">’. </w:t>
      </w:r>
      <w:r w:rsidR="0016602B" w:rsidRPr="00BC4CA0">
        <w:rPr>
          <w:rFonts w:ascii="Garamond" w:hAnsi="Garamond"/>
          <w:i/>
          <w:sz w:val="24"/>
          <w:szCs w:val="24"/>
        </w:rPr>
        <w:t>Le lépreux entre conversion et exclusion aux XIIe et XIIIe siècles</w:t>
      </w:r>
      <w:r w:rsidR="0016602B" w:rsidRPr="00BC4CA0">
        <w:rPr>
          <w:rFonts w:ascii="Garamond" w:hAnsi="Garamond"/>
          <w:sz w:val="24"/>
          <w:szCs w:val="24"/>
        </w:rPr>
        <w:t xml:space="preserve"> » (en collaboration avec F.-O. </w:t>
      </w:r>
      <w:r w:rsidR="0016602B" w:rsidRPr="00BC4CA0">
        <w:rPr>
          <w:rFonts w:ascii="Garamond" w:hAnsi="Garamond"/>
          <w:smallCaps/>
          <w:sz w:val="24"/>
          <w:szCs w:val="24"/>
        </w:rPr>
        <w:t>Touati</w:t>
      </w:r>
      <w:r w:rsidR="0016602B" w:rsidRPr="00BC4CA0">
        <w:rPr>
          <w:rFonts w:ascii="Garamond" w:hAnsi="Garamond"/>
          <w:sz w:val="24"/>
          <w:szCs w:val="24"/>
        </w:rPr>
        <w:t>), Spoleto, 1991 (</w:t>
      </w:r>
      <w:proofErr w:type="spellStart"/>
      <w:r w:rsidR="0016602B" w:rsidRPr="00BC4CA0">
        <w:rPr>
          <w:rFonts w:ascii="Garamond" w:hAnsi="Garamond"/>
          <w:sz w:val="24"/>
          <w:szCs w:val="24"/>
        </w:rPr>
        <w:t>Testi</w:t>
      </w:r>
      <w:proofErr w:type="spellEnd"/>
      <w:r w:rsidR="0016602B"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="0016602B" w:rsidRPr="00BC4CA0">
        <w:rPr>
          <w:rFonts w:ascii="Garamond" w:hAnsi="Garamond"/>
          <w:sz w:val="24"/>
          <w:szCs w:val="24"/>
        </w:rPr>
        <w:t>Studi</w:t>
      </w:r>
      <w:proofErr w:type="spellEnd"/>
      <w:r w:rsidR="0016602B"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="0016602B" w:rsidRPr="00BC4CA0">
        <w:rPr>
          <w:rFonts w:ascii="Garamond" w:hAnsi="Garamond"/>
          <w:sz w:val="24"/>
          <w:szCs w:val="24"/>
        </w:rPr>
        <w:t>Strumenti</w:t>
      </w:r>
      <w:proofErr w:type="spellEnd"/>
      <w:r w:rsidR="0016602B" w:rsidRPr="00BC4CA0">
        <w:rPr>
          <w:rFonts w:ascii="Garamond" w:hAnsi="Garamond"/>
          <w:sz w:val="24"/>
          <w:szCs w:val="24"/>
        </w:rPr>
        <w:t>, 4</w:t>
      </w:r>
      <w:proofErr w:type="gramStart"/>
      <w:r w:rsidR="0016602B" w:rsidRPr="00BC4CA0">
        <w:rPr>
          <w:rFonts w:ascii="Garamond" w:hAnsi="Garamond"/>
          <w:sz w:val="24"/>
          <w:szCs w:val="24"/>
        </w:rPr>
        <w:t>) .</w:t>
      </w:r>
      <w:proofErr w:type="gramEnd"/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BC4CA0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3</w:t>
      </w:r>
      <w:r w:rsidR="0016602B" w:rsidRPr="00BC4CA0">
        <w:rPr>
          <w:rFonts w:ascii="Garamond" w:hAnsi="Garamond"/>
          <w:sz w:val="24"/>
          <w:szCs w:val="24"/>
          <w:lang w:val="en-GB"/>
        </w:rPr>
        <w:t xml:space="preserve">. </w:t>
      </w:r>
      <w:r w:rsidR="0016602B" w:rsidRPr="00BC4CA0">
        <w:rPr>
          <w:rFonts w:ascii="Garamond" w:hAnsi="Garamond"/>
          <w:i/>
          <w:sz w:val="24"/>
          <w:szCs w:val="24"/>
          <w:lang w:val="en-GB"/>
        </w:rPr>
        <w:t>Modern questions about medieval sermons. Essays on Marriage, Death, History and Sanctity</w:t>
      </w:r>
      <w:r w:rsidR="0016602B" w:rsidRPr="00BC4CA0">
        <w:rPr>
          <w:rFonts w:ascii="Garamond" w:hAnsi="Garamond"/>
          <w:sz w:val="24"/>
          <w:szCs w:val="24"/>
          <w:lang w:val="en-GB"/>
        </w:rPr>
        <w:t xml:space="preserve"> (</w:t>
      </w:r>
      <w:proofErr w:type="spellStart"/>
      <w:r w:rsidR="0016602B" w:rsidRPr="00BC4CA0">
        <w:rPr>
          <w:rFonts w:ascii="Garamond" w:hAnsi="Garamond"/>
          <w:sz w:val="24"/>
          <w:szCs w:val="24"/>
          <w:lang w:val="en-GB"/>
        </w:rPr>
        <w:t>en</w:t>
      </w:r>
      <w:proofErr w:type="spellEnd"/>
      <w:r w:rsidR="0016602B" w:rsidRPr="00BC4CA0">
        <w:rPr>
          <w:rFonts w:ascii="Garamond" w:hAnsi="Garamond"/>
          <w:sz w:val="24"/>
          <w:szCs w:val="24"/>
          <w:lang w:val="en-GB"/>
        </w:rPr>
        <w:t xml:space="preserve"> collaboration avec David </w:t>
      </w:r>
      <w:proofErr w:type="spellStart"/>
      <w:r w:rsidR="0016602B" w:rsidRPr="00BC4CA0">
        <w:rPr>
          <w:rFonts w:ascii="Garamond" w:hAnsi="Garamond"/>
          <w:smallCaps/>
          <w:sz w:val="24"/>
          <w:szCs w:val="24"/>
          <w:lang w:val="en-GB"/>
        </w:rPr>
        <w:t>d’Avray</w:t>
      </w:r>
      <w:proofErr w:type="spellEnd"/>
      <w:r w:rsidR="0016602B" w:rsidRPr="00BC4CA0">
        <w:rPr>
          <w:rFonts w:ascii="Garamond" w:hAnsi="Garamond"/>
          <w:sz w:val="24"/>
          <w:szCs w:val="24"/>
          <w:lang w:val="en-GB"/>
        </w:rPr>
        <w:t>), Spoleto, 1994 (</w:t>
      </w:r>
      <w:proofErr w:type="spellStart"/>
      <w:r w:rsidR="0016602B" w:rsidRPr="00BC4CA0">
        <w:rPr>
          <w:rFonts w:ascii="Garamond" w:hAnsi="Garamond"/>
          <w:sz w:val="24"/>
          <w:szCs w:val="24"/>
          <w:lang w:val="en-GB"/>
        </w:rPr>
        <w:t>Biblioteca</w:t>
      </w:r>
      <w:proofErr w:type="spellEnd"/>
      <w:r w:rsidR="0016602B" w:rsidRPr="00BC4CA0">
        <w:rPr>
          <w:rFonts w:ascii="Garamond" w:hAnsi="Garamond"/>
          <w:sz w:val="24"/>
          <w:szCs w:val="24"/>
          <w:lang w:val="en-GB"/>
        </w:rPr>
        <w:t xml:space="preserve"> di </w:t>
      </w:r>
      <w:proofErr w:type="spellStart"/>
      <w:r w:rsidR="0016602B" w:rsidRPr="00BC4CA0">
        <w:rPr>
          <w:rFonts w:ascii="Garamond" w:hAnsi="Garamond"/>
          <w:sz w:val="24"/>
          <w:szCs w:val="24"/>
          <w:lang w:val="en-GB"/>
        </w:rPr>
        <w:t>Medioevo</w:t>
      </w:r>
      <w:proofErr w:type="spellEnd"/>
      <w:r w:rsidR="0016602B" w:rsidRPr="00BC4CA0">
        <w:rPr>
          <w:rFonts w:ascii="Garamond" w:hAnsi="Garamond"/>
          <w:sz w:val="24"/>
          <w:szCs w:val="24"/>
          <w:lang w:val="en-GB"/>
        </w:rPr>
        <w:t xml:space="preserve"> Latino, 11).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</w:p>
    <w:p w:rsidR="0016602B" w:rsidRPr="00BC4CA0" w:rsidRDefault="00BC4CA0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16602B" w:rsidRPr="00BC4CA0">
        <w:rPr>
          <w:rFonts w:ascii="Garamond" w:hAnsi="Garamond"/>
          <w:b/>
          <w:sz w:val="24"/>
          <w:szCs w:val="24"/>
        </w:rPr>
        <w:t>.</w:t>
      </w:r>
      <w:r w:rsidR="0016602B" w:rsidRPr="00BC4CA0">
        <w:rPr>
          <w:rFonts w:ascii="Garamond" w:hAnsi="Garamond"/>
          <w:sz w:val="24"/>
          <w:szCs w:val="24"/>
        </w:rPr>
        <w:t xml:space="preserve"> </w:t>
      </w:r>
      <w:r w:rsidR="0016602B" w:rsidRPr="00BC4CA0">
        <w:rPr>
          <w:rFonts w:ascii="Garamond" w:hAnsi="Garamond"/>
          <w:i/>
          <w:sz w:val="24"/>
          <w:szCs w:val="24"/>
        </w:rPr>
        <w:t>L’avènement des maîtres de la Parole. La prédication à Paris au XIIIe siècle</w:t>
      </w:r>
      <w:r w:rsidR="0016602B" w:rsidRPr="00BC4CA0">
        <w:rPr>
          <w:rFonts w:ascii="Garamond" w:hAnsi="Garamond"/>
          <w:sz w:val="24"/>
          <w:szCs w:val="24"/>
        </w:rPr>
        <w:t xml:space="preserve">, Paris, Institut d’Études augustiniennes, </w:t>
      </w:r>
      <w:proofErr w:type="gramStart"/>
      <w:r w:rsidR="0016602B" w:rsidRPr="00BC4CA0">
        <w:rPr>
          <w:rFonts w:ascii="Garamond" w:hAnsi="Garamond"/>
          <w:sz w:val="24"/>
          <w:szCs w:val="24"/>
        </w:rPr>
        <w:t>1998,  2</w:t>
      </w:r>
      <w:proofErr w:type="gramEnd"/>
      <w:r w:rsidR="0016602B" w:rsidRPr="00BC4CA0">
        <w:rPr>
          <w:rFonts w:ascii="Garamond" w:hAnsi="Garamond"/>
          <w:sz w:val="24"/>
          <w:szCs w:val="24"/>
        </w:rPr>
        <w:t xml:space="preserve"> vol. (thèse de doctorat d’État, publication intégrale du tome II, 954 p.). Prix </w:t>
      </w:r>
      <w:proofErr w:type="spellStart"/>
      <w:r w:rsidR="0016602B" w:rsidRPr="00BC4CA0">
        <w:rPr>
          <w:rFonts w:ascii="Garamond" w:hAnsi="Garamond"/>
          <w:sz w:val="24"/>
          <w:szCs w:val="24"/>
        </w:rPr>
        <w:t>Gobert</w:t>
      </w:r>
      <w:proofErr w:type="spellEnd"/>
      <w:r w:rsidR="0016602B" w:rsidRPr="00BC4CA0">
        <w:rPr>
          <w:rFonts w:ascii="Garamond" w:hAnsi="Garamond"/>
          <w:sz w:val="24"/>
          <w:szCs w:val="24"/>
        </w:rPr>
        <w:t>, 2000.</w:t>
      </w:r>
    </w:p>
    <w:p w:rsidR="003A61C1" w:rsidRPr="00BC4CA0" w:rsidRDefault="003A61C1" w:rsidP="00C072D7">
      <w:pPr>
        <w:ind w:hanging="567"/>
        <w:rPr>
          <w:rFonts w:ascii="Garamond" w:hAnsi="Garamond"/>
          <w:i/>
          <w:sz w:val="24"/>
          <w:szCs w:val="24"/>
        </w:rPr>
      </w:pPr>
    </w:p>
    <w:p w:rsidR="003A61C1" w:rsidRPr="00BC4CA0" w:rsidRDefault="00BC4CA0" w:rsidP="001E58EA">
      <w:pPr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5. </w:t>
      </w:r>
      <w:r w:rsidR="003A61C1" w:rsidRPr="00BC4CA0">
        <w:rPr>
          <w:rFonts w:ascii="Garamond" w:hAnsi="Garamond"/>
          <w:i/>
          <w:sz w:val="24"/>
          <w:szCs w:val="24"/>
        </w:rPr>
        <w:t>Religion et communication. Un autre regard sur la prédication au Moyen Âge</w:t>
      </w:r>
      <w:r w:rsidR="003A61C1" w:rsidRPr="00BC4CA0">
        <w:rPr>
          <w:rFonts w:ascii="Garamond" w:hAnsi="Garamond"/>
          <w:sz w:val="24"/>
          <w:szCs w:val="24"/>
        </w:rPr>
        <w:t>, Genève, Droz, 2018 (Titre courant, 64)</w:t>
      </w:r>
    </w:p>
    <w:p w:rsidR="003A61C1" w:rsidRPr="00BC4CA0" w:rsidRDefault="003A61C1" w:rsidP="00C072D7">
      <w:pPr>
        <w:ind w:hanging="567"/>
        <w:rPr>
          <w:rFonts w:ascii="Garamond" w:hAnsi="Garamond"/>
          <w:sz w:val="24"/>
          <w:szCs w:val="24"/>
        </w:rPr>
      </w:pPr>
    </w:p>
    <w:p w:rsidR="003A61C1" w:rsidRPr="00BC4CA0" w:rsidRDefault="00BC4CA0" w:rsidP="00C072D7">
      <w:pPr>
        <w:ind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softHyphen/>
        <w:t xml:space="preserve"> </w:t>
      </w:r>
      <w:r w:rsidR="001E58EA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6. </w:t>
      </w:r>
      <w:r w:rsidR="003A61C1" w:rsidRPr="00BC4CA0">
        <w:rPr>
          <w:rFonts w:ascii="Garamond" w:hAnsi="Garamond"/>
          <w:i/>
          <w:sz w:val="24"/>
          <w:szCs w:val="24"/>
        </w:rPr>
        <w:t>Saint Dominique, de l’ordre des frères Prêcheurs. Témoignages écrits (fin XIIe-XIVe s.)</w:t>
      </w:r>
      <w:r w:rsidR="003A61C1" w:rsidRPr="00BC4CA0">
        <w:rPr>
          <w:rFonts w:ascii="Garamond" w:hAnsi="Garamond"/>
          <w:sz w:val="24"/>
          <w:szCs w:val="24"/>
        </w:rPr>
        <w:t>. Textes traduits, présentés et annotés,</w:t>
      </w:r>
      <w:r>
        <w:rPr>
          <w:rFonts w:ascii="Garamond" w:hAnsi="Garamond"/>
          <w:sz w:val="24"/>
          <w:szCs w:val="24"/>
        </w:rPr>
        <w:t xml:space="preserve"> en collaboration </w:t>
      </w:r>
      <w:r w:rsidRPr="00BC4CA0">
        <w:rPr>
          <w:rFonts w:ascii="Garamond" w:hAnsi="Garamond"/>
          <w:sz w:val="24"/>
          <w:szCs w:val="24"/>
        </w:rPr>
        <w:t xml:space="preserve">avec Bernard </w:t>
      </w:r>
      <w:proofErr w:type="spellStart"/>
      <w:r w:rsidRPr="00BC4CA0">
        <w:rPr>
          <w:rFonts w:ascii="Garamond" w:hAnsi="Garamond"/>
          <w:sz w:val="24"/>
          <w:szCs w:val="24"/>
        </w:rPr>
        <w:t>Hodel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et Gisèle Besson</w:t>
      </w:r>
      <w:r>
        <w:rPr>
          <w:rFonts w:ascii="Garamond" w:hAnsi="Garamond"/>
          <w:sz w:val="24"/>
          <w:szCs w:val="24"/>
        </w:rPr>
        <w:t>,</w:t>
      </w:r>
      <w:r w:rsidR="003A61C1" w:rsidRPr="00BC4CA0">
        <w:rPr>
          <w:rFonts w:ascii="Garamond" w:hAnsi="Garamond"/>
          <w:sz w:val="24"/>
          <w:szCs w:val="24"/>
        </w:rPr>
        <w:t xml:space="preserve"> Paris, </w:t>
      </w:r>
      <w:r w:rsidR="003A61C1" w:rsidRPr="00BC4CA0">
        <w:rPr>
          <w:rFonts w:ascii="Garamond" w:hAnsi="Garamond"/>
          <w:iCs/>
          <w:sz w:val="24"/>
          <w:szCs w:val="24"/>
        </w:rPr>
        <w:t>Éditions du Cerf,</w:t>
      </w:r>
      <w:r w:rsidR="003A61C1" w:rsidRPr="00BC4CA0">
        <w:rPr>
          <w:rFonts w:ascii="Garamond" w:hAnsi="Garamond"/>
          <w:sz w:val="24"/>
          <w:szCs w:val="24"/>
        </w:rPr>
        <w:t xml:space="preserve"> 2019</w:t>
      </w:r>
    </w:p>
    <w:p w:rsidR="003A61C1" w:rsidRPr="00BC4CA0" w:rsidRDefault="003A61C1" w:rsidP="00C072D7">
      <w:pPr>
        <w:ind w:hanging="567"/>
        <w:rPr>
          <w:rFonts w:ascii="Garamond" w:hAnsi="Garamond"/>
          <w:sz w:val="24"/>
          <w:szCs w:val="24"/>
        </w:rPr>
      </w:pPr>
    </w:p>
    <w:p w:rsidR="004E7936" w:rsidRPr="00BC4CA0" w:rsidRDefault="00BC4CA0" w:rsidP="001E58EA">
      <w:pPr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>7.</w:t>
      </w:r>
      <w:r>
        <w:rPr>
          <w:rFonts w:ascii="Garamond" w:hAnsi="Garamond"/>
          <w:i/>
          <w:sz w:val="24"/>
          <w:szCs w:val="24"/>
        </w:rPr>
        <w:t xml:space="preserve"> </w:t>
      </w:r>
      <w:r w:rsidR="004E7936" w:rsidRPr="00BC4CA0">
        <w:rPr>
          <w:rFonts w:ascii="Garamond" w:hAnsi="Garamond"/>
          <w:i/>
          <w:sz w:val="24"/>
          <w:szCs w:val="24"/>
        </w:rPr>
        <w:t>En quête d’une parole vive. Traces écrites de la prédication (Xe-XIIIe s.).</w:t>
      </w:r>
      <w:r w:rsidR="004E7936" w:rsidRPr="00BC4CA0">
        <w:rPr>
          <w:rFonts w:ascii="Garamond" w:hAnsi="Garamond"/>
          <w:sz w:val="24"/>
          <w:szCs w:val="24"/>
        </w:rPr>
        <w:t xml:space="preserve"> Paris</w:t>
      </w:r>
      <w:r w:rsidR="00CF1BD3" w:rsidRPr="00BC4CA0">
        <w:rPr>
          <w:rFonts w:ascii="Garamond" w:hAnsi="Garamond"/>
          <w:sz w:val="24"/>
          <w:szCs w:val="24"/>
        </w:rPr>
        <w:t xml:space="preserve"> et </w:t>
      </w:r>
      <w:proofErr w:type="gramStart"/>
      <w:r w:rsidR="00CF1BD3" w:rsidRPr="00BC4CA0">
        <w:rPr>
          <w:rFonts w:ascii="Garamond" w:hAnsi="Garamond"/>
          <w:sz w:val="24"/>
          <w:szCs w:val="24"/>
        </w:rPr>
        <w:t>Orléans</w:t>
      </w:r>
      <w:r w:rsidR="004E7936" w:rsidRPr="00BC4CA0">
        <w:rPr>
          <w:rFonts w:ascii="Garamond" w:hAnsi="Garamond"/>
          <w:sz w:val="24"/>
          <w:szCs w:val="24"/>
        </w:rPr>
        <w:t>,</w:t>
      </w:r>
      <w:r w:rsidR="00CF1BD3" w:rsidRPr="00BC4CA0">
        <w:rPr>
          <w:rFonts w:ascii="Garamond" w:hAnsi="Garamond"/>
          <w:sz w:val="24"/>
          <w:szCs w:val="24"/>
        </w:rPr>
        <w:t xml:space="preserve"> </w:t>
      </w:r>
      <w:r w:rsidR="004E7936" w:rsidRPr="00BC4CA0">
        <w:rPr>
          <w:rFonts w:ascii="Garamond" w:hAnsi="Garamond"/>
          <w:sz w:val="24"/>
          <w:szCs w:val="24"/>
        </w:rPr>
        <w:t xml:space="preserve"> IRHT</w:t>
      </w:r>
      <w:proofErr w:type="gramEnd"/>
      <w:r w:rsidR="004E7936" w:rsidRPr="00BC4CA0">
        <w:rPr>
          <w:rFonts w:ascii="Garamond" w:hAnsi="Garamond"/>
          <w:sz w:val="24"/>
          <w:szCs w:val="24"/>
        </w:rPr>
        <w:t>, Bibliothèque d’histoire des textes, 2022 (</w:t>
      </w:r>
      <w:r w:rsidR="004E7936" w:rsidRPr="00BC4CA0">
        <w:rPr>
          <w:rFonts w:ascii="Garamond" w:hAnsi="Garamond"/>
          <w:i/>
          <w:sz w:val="24"/>
          <w:szCs w:val="24"/>
        </w:rPr>
        <w:t>on line</w:t>
      </w:r>
      <w:r w:rsidR="004E7936" w:rsidRPr="00BC4CA0">
        <w:rPr>
          <w:rFonts w:ascii="Garamond" w:hAnsi="Garamond"/>
          <w:sz w:val="24"/>
          <w:szCs w:val="24"/>
        </w:rPr>
        <w:t>)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BC4CA0" w:rsidP="001E58E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</w:t>
      </w:r>
      <w:r w:rsidRPr="00BC4CA0">
        <w:rPr>
          <w:rFonts w:ascii="Garamond" w:hAnsi="Garamond"/>
          <w:i/>
          <w:sz w:val="24"/>
          <w:szCs w:val="24"/>
        </w:rPr>
        <w:t xml:space="preserve">. </w:t>
      </w:r>
      <w:r w:rsidR="00CF1BD3" w:rsidRPr="00BC4CA0">
        <w:rPr>
          <w:rFonts w:ascii="Garamond" w:hAnsi="Garamond"/>
          <w:i/>
          <w:sz w:val="24"/>
          <w:szCs w:val="24"/>
        </w:rPr>
        <w:t>Les pouvoirs de l‘éloquence. Prédication et pastorale dans la chrétienté latine (XIe-XIIIe siècles)</w:t>
      </w:r>
      <w:r w:rsidR="00CF1BD3" w:rsidRPr="00BC4CA0">
        <w:rPr>
          <w:rFonts w:ascii="Garamond" w:hAnsi="Garamond"/>
          <w:sz w:val="24"/>
          <w:szCs w:val="24"/>
        </w:rPr>
        <w:t>, Genève, Droz (Titre courant 76), 2024.</w:t>
      </w:r>
    </w:p>
    <w:p w:rsidR="003A61C1" w:rsidRPr="00BC4CA0" w:rsidRDefault="003A61C1" w:rsidP="00C072D7">
      <w:pPr>
        <w:autoSpaceDE w:val="0"/>
        <w:autoSpaceDN w:val="0"/>
        <w:adjustRightInd w:val="0"/>
        <w:ind w:hanging="567"/>
        <w:rPr>
          <w:rFonts w:ascii="Garamond" w:hAnsi="Garamond" w:cs="TimesNewRomanPSMT"/>
          <w:sz w:val="24"/>
          <w:szCs w:val="24"/>
        </w:rPr>
      </w:pPr>
    </w:p>
    <w:p w:rsidR="003A61C1" w:rsidRPr="00BC4CA0" w:rsidRDefault="001E58EA" w:rsidP="001E58E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1E58EA">
        <w:rPr>
          <w:rFonts w:ascii="Garamond" w:hAnsi="Garamond" w:cs="TimesNewRomanPSMT"/>
          <w:sz w:val="24"/>
          <w:szCs w:val="24"/>
        </w:rPr>
        <w:t>9.</w:t>
      </w:r>
      <w:r>
        <w:rPr>
          <w:rFonts w:ascii="Garamond" w:hAnsi="Garamond" w:cs="TimesNewRomanPSMT"/>
          <w:i/>
          <w:sz w:val="24"/>
          <w:szCs w:val="24"/>
        </w:rPr>
        <w:t xml:space="preserve"> </w:t>
      </w:r>
      <w:r w:rsidR="00BC4CA0">
        <w:rPr>
          <w:rFonts w:ascii="Garamond" w:hAnsi="Garamond" w:cs="TimesNewRomanPSMT"/>
          <w:i/>
          <w:sz w:val="24"/>
          <w:szCs w:val="24"/>
        </w:rPr>
        <w:t xml:space="preserve">Philip the Chancellor and Eudes of </w:t>
      </w:r>
      <w:proofErr w:type="spellStart"/>
      <w:r w:rsidR="00BC4CA0">
        <w:rPr>
          <w:rFonts w:ascii="Garamond" w:hAnsi="Garamond" w:cs="TimesNewRomanPSMT"/>
          <w:i/>
          <w:sz w:val="24"/>
          <w:szCs w:val="24"/>
        </w:rPr>
        <w:t>Châteaurox</w:t>
      </w:r>
      <w:proofErr w:type="spellEnd"/>
      <w:r w:rsidR="00BC4CA0">
        <w:rPr>
          <w:rFonts w:ascii="Garamond" w:hAnsi="Garamond" w:cs="TimesNewRomanPSMT"/>
          <w:i/>
          <w:sz w:val="24"/>
          <w:szCs w:val="24"/>
        </w:rPr>
        <w:t xml:space="preserve">. </w:t>
      </w:r>
      <w:proofErr w:type="spellStart"/>
      <w:r w:rsidR="00BC4CA0">
        <w:rPr>
          <w:rFonts w:ascii="Garamond" w:hAnsi="Garamond" w:cs="TimesNewRomanPSMT"/>
          <w:i/>
          <w:sz w:val="24"/>
          <w:szCs w:val="24"/>
        </w:rPr>
        <w:t>Nine</w:t>
      </w:r>
      <w:proofErr w:type="spellEnd"/>
      <w:r w:rsidR="00BC4CA0">
        <w:rPr>
          <w:rFonts w:ascii="Garamond" w:hAnsi="Garamond" w:cs="TimesNewRomanPSMT"/>
          <w:i/>
          <w:sz w:val="24"/>
          <w:szCs w:val="24"/>
        </w:rPr>
        <w:t xml:space="preserve"> Sermons on </w:t>
      </w:r>
      <w:proofErr w:type="spellStart"/>
      <w:r w:rsidR="00BC4CA0">
        <w:rPr>
          <w:rFonts w:ascii="Garamond" w:hAnsi="Garamond" w:cs="TimesNewRomanPSMT"/>
          <w:i/>
          <w:sz w:val="24"/>
          <w:szCs w:val="24"/>
        </w:rPr>
        <w:t>Crusade</w:t>
      </w:r>
      <w:proofErr w:type="spellEnd"/>
      <w:r w:rsidR="00BC4CA0">
        <w:rPr>
          <w:rFonts w:ascii="Garamond" w:hAnsi="Garamond" w:cs="TimesNewRomanPSMT"/>
          <w:i/>
          <w:sz w:val="24"/>
          <w:szCs w:val="24"/>
        </w:rPr>
        <w:t xml:space="preserve"> and </w:t>
      </w:r>
      <w:proofErr w:type="spellStart"/>
      <w:r w:rsidR="00BC4CA0">
        <w:rPr>
          <w:rFonts w:ascii="Garamond" w:hAnsi="Garamond" w:cs="TimesNewRomanPSMT"/>
          <w:i/>
          <w:sz w:val="24"/>
          <w:szCs w:val="24"/>
        </w:rPr>
        <w:t>Heresy</w:t>
      </w:r>
      <w:proofErr w:type="spellEnd"/>
      <w:r w:rsidR="00BC4CA0">
        <w:rPr>
          <w:rFonts w:ascii="Garamond" w:hAnsi="Garamond" w:cs="TimesNewRomanPSMT"/>
          <w:i/>
          <w:sz w:val="24"/>
          <w:szCs w:val="24"/>
        </w:rPr>
        <w:t>, 1226-1231</w:t>
      </w:r>
      <w:r w:rsidR="00BC4CA0" w:rsidRPr="00BC4CA0">
        <w:rPr>
          <w:rFonts w:ascii="Garamond" w:hAnsi="Garamond" w:cs="TimesNewRomanPSMT"/>
          <w:sz w:val="24"/>
          <w:szCs w:val="24"/>
        </w:rPr>
        <w:t xml:space="preserve">(édition et </w:t>
      </w:r>
      <w:r>
        <w:rPr>
          <w:rFonts w:ascii="Garamond" w:hAnsi="Garamond" w:cs="TimesNewRomanPSMT"/>
          <w:sz w:val="24"/>
          <w:szCs w:val="24"/>
        </w:rPr>
        <w:t>t</w:t>
      </w:r>
      <w:r w:rsidR="00BC4CA0" w:rsidRPr="00BC4CA0">
        <w:rPr>
          <w:rFonts w:ascii="Garamond" w:hAnsi="Garamond" w:cs="TimesNewRomanPSMT"/>
          <w:sz w:val="24"/>
          <w:szCs w:val="24"/>
        </w:rPr>
        <w:t>raduction, en collaboration avec Christ</w:t>
      </w:r>
      <w:r w:rsidR="00BC4CA0">
        <w:rPr>
          <w:rFonts w:ascii="Garamond" w:hAnsi="Garamond" w:cs="TimesNewRomanPSMT"/>
          <w:sz w:val="24"/>
          <w:szCs w:val="24"/>
        </w:rPr>
        <w:t>o</w:t>
      </w:r>
      <w:r w:rsidR="00BC4CA0" w:rsidRPr="00BC4CA0">
        <w:rPr>
          <w:rFonts w:ascii="Garamond" w:hAnsi="Garamond" w:cs="TimesNewRomanPSMT"/>
          <w:sz w:val="24"/>
          <w:szCs w:val="24"/>
        </w:rPr>
        <w:t xml:space="preserve">ph T. </w:t>
      </w:r>
      <w:proofErr w:type="spellStart"/>
      <w:r w:rsidR="00BC4CA0" w:rsidRPr="00BC4CA0">
        <w:rPr>
          <w:rFonts w:ascii="Garamond" w:hAnsi="Garamond" w:cs="TimesNewRomanPSMT"/>
          <w:smallCaps/>
          <w:sz w:val="24"/>
          <w:szCs w:val="24"/>
        </w:rPr>
        <w:t>Maier</w:t>
      </w:r>
      <w:proofErr w:type="spellEnd"/>
      <w:r w:rsidR="00BC4CA0" w:rsidRPr="00BC4CA0">
        <w:rPr>
          <w:rFonts w:ascii="Garamond" w:hAnsi="Garamond" w:cs="TimesNewRomanPSMT"/>
          <w:sz w:val="24"/>
          <w:szCs w:val="24"/>
        </w:rPr>
        <w:t>),</w:t>
      </w:r>
      <w:r w:rsidR="00BC4CA0">
        <w:rPr>
          <w:rFonts w:ascii="Garamond" w:hAnsi="Garamond" w:cs="TimesNewRomanPSMT"/>
          <w:i/>
          <w:sz w:val="24"/>
          <w:szCs w:val="24"/>
        </w:rPr>
        <w:t xml:space="preserve"> </w:t>
      </w:r>
      <w:r w:rsidR="00BC4CA0" w:rsidRPr="00BC4CA0">
        <w:rPr>
          <w:rFonts w:ascii="Garamond" w:hAnsi="Garamond" w:cs="TimesNewRomanPSMT"/>
          <w:sz w:val="24"/>
          <w:szCs w:val="24"/>
        </w:rPr>
        <w:t xml:space="preserve">Oxford </w:t>
      </w:r>
      <w:proofErr w:type="spellStart"/>
      <w:r w:rsidR="00BC4CA0" w:rsidRPr="00BC4CA0">
        <w:rPr>
          <w:rFonts w:ascii="Garamond" w:hAnsi="Garamond" w:cs="TimesNewRomanPSMT"/>
          <w:sz w:val="24"/>
          <w:szCs w:val="24"/>
        </w:rPr>
        <w:t>University</w:t>
      </w:r>
      <w:proofErr w:type="spellEnd"/>
      <w:r w:rsidR="00BC4CA0" w:rsidRPr="00BC4CA0">
        <w:rPr>
          <w:rFonts w:ascii="Garamond" w:hAnsi="Garamond" w:cs="TimesNewRomanPSMT"/>
          <w:sz w:val="24"/>
          <w:szCs w:val="24"/>
        </w:rPr>
        <w:t xml:space="preserve"> </w:t>
      </w:r>
      <w:proofErr w:type="spellStart"/>
      <w:r w:rsidR="00BC4CA0" w:rsidRPr="00BC4CA0">
        <w:rPr>
          <w:rFonts w:ascii="Garamond" w:hAnsi="Garamond" w:cs="TimesNewRomanPSMT"/>
          <w:sz w:val="24"/>
          <w:szCs w:val="24"/>
        </w:rPr>
        <w:t>Press</w:t>
      </w:r>
      <w:proofErr w:type="spellEnd"/>
      <w:r w:rsidR="00BC4CA0" w:rsidRPr="00BC4CA0">
        <w:rPr>
          <w:rFonts w:ascii="Garamond" w:hAnsi="Garamond" w:cs="TimesNewRomanPSMT"/>
          <w:sz w:val="24"/>
          <w:szCs w:val="24"/>
        </w:rPr>
        <w:t xml:space="preserve"> </w:t>
      </w:r>
      <w:r w:rsidR="00BC4CA0">
        <w:rPr>
          <w:rFonts w:ascii="Garamond" w:hAnsi="Garamond" w:cs="TimesNewRomanPSMT"/>
          <w:sz w:val="24"/>
          <w:szCs w:val="24"/>
        </w:rPr>
        <w:t xml:space="preserve">(Oxford </w:t>
      </w:r>
      <w:proofErr w:type="spellStart"/>
      <w:r w:rsidR="00BC4CA0">
        <w:rPr>
          <w:rFonts w:ascii="Garamond" w:hAnsi="Garamond" w:cs="TimesNewRomanPSMT"/>
          <w:sz w:val="24"/>
          <w:szCs w:val="24"/>
        </w:rPr>
        <w:t>Medieval</w:t>
      </w:r>
      <w:proofErr w:type="spellEnd"/>
      <w:r w:rsidR="00BC4CA0">
        <w:rPr>
          <w:rFonts w:ascii="Garamond" w:hAnsi="Garamond" w:cs="TimesNewRomanPSMT"/>
          <w:sz w:val="24"/>
          <w:szCs w:val="24"/>
        </w:rPr>
        <w:t xml:space="preserve"> </w:t>
      </w:r>
      <w:proofErr w:type="spellStart"/>
      <w:r w:rsidR="00BC4CA0">
        <w:rPr>
          <w:rFonts w:ascii="Garamond" w:hAnsi="Garamond" w:cs="TimesNewRomanPSMT"/>
          <w:sz w:val="24"/>
          <w:szCs w:val="24"/>
        </w:rPr>
        <w:t>Texts</w:t>
      </w:r>
      <w:proofErr w:type="spellEnd"/>
      <w:r w:rsidR="00BC4CA0">
        <w:rPr>
          <w:rFonts w:ascii="Garamond" w:hAnsi="Garamond" w:cs="TimesNewRomanPSMT"/>
          <w:sz w:val="24"/>
          <w:szCs w:val="24"/>
        </w:rPr>
        <w:t xml:space="preserve">), </w:t>
      </w:r>
      <w:proofErr w:type="gramStart"/>
      <w:r w:rsidR="00BC4CA0" w:rsidRPr="00BC4CA0">
        <w:rPr>
          <w:rFonts w:ascii="Garamond" w:hAnsi="Garamond" w:cs="TimesNewRomanPSMT"/>
          <w:sz w:val="24"/>
          <w:szCs w:val="24"/>
        </w:rPr>
        <w:t>2024</w:t>
      </w:r>
      <w:r w:rsidR="00BC4CA0">
        <w:rPr>
          <w:rFonts w:ascii="Garamond" w:hAnsi="Garamond" w:cs="TimesNewRomanPSMT"/>
          <w:sz w:val="24"/>
          <w:szCs w:val="24"/>
        </w:rPr>
        <w:t xml:space="preserve"> .</w:t>
      </w:r>
      <w:proofErr w:type="gramEnd"/>
    </w:p>
    <w:p w:rsidR="003A61C1" w:rsidRPr="00BC4CA0" w:rsidRDefault="003A61C1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E58EA" w:rsidRDefault="001E58EA" w:rsidP="00C072D7">
      <w:pPr>
        <w:tabs>
          <w:tab w:val="left" w:pos="2520"/>
        </w:tabs>
        <w:ind w:left="567" w:hanging="567"/>
        <w:rPr>
          <w:rFonts w:ascii="Garamond" w:hAnsi="Garamond"/>
          <w:b/>
          <w:sz w:val="24"/>
          <w:szCs w:val="24"/>
        </w:rPr>
      </w:pPr>
    </w:p>
    <w:p w:rsidR="00B219AD" w:rsidRPr="00BC4CA0" w:rsidRDefault="00BC4CA0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</w:t>
      </w:r>
      <w:r w:rsidR="00B219AD" w:rsidRPr="00BC4CA0">
        <w:rPr>
          <w:rFonts w:ascii="Garamond" w:hAnsi="Garamond"/>
          <w:b/>
          <w:sz w:val="24"/>
          <w:szCs w:val="24"/>
        </w:rPr>
        <w:t xml:space="preserve">) </w:t>
      </w:r>
      <w:r w:rsidR="00B219AD" w:rsidRPr="00BC4CA0">
        <w:rPr>
          <w:rFonts w:ascii="Garamond" w:hAnsi="Garamond"/>
          <w:b/>
          <w:iCs/>
          <w:sz w:val="24"/>
          <w:szCs w:val="24"/>
        </w:rPr>
        <w:t>Direction d’ouvrages</w:t>
      </w:r>
      <w:r w:rsidR="00B219AD" w:rsidRPr="00BC4CA0">
        <w:rPr>
          <w:rFonts w:ascii="Garamond" w:hAnsi="Garamond"/>
          <w:iCs/>
          <w:sz w:val="24"/>
          <w:szCs w:val="24"/>
        </w:rPr>
        <w:t> :</w:t>
      </w:r>
    </w:p>
    <w:p w:rsidR="00B219AD" w:rsidRPr="00BC4CA0" w:rsidRDefault="00B219AD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</w:p>
    <w:p w:rsidR="00B219AD" w:rsidRPr="00BC4CA0" w:rsidRDefault="00B219AD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i/>
          <w:sz w:val="24"/>
          <w:szCs w:val="24"/>
        </w:rPr>
        <w:t>Prier au Moyen Âge. Pratiques et expériences (Ve-XVe siècles).</w:t>
      </w:r>
      <w:r w:rsidRPr="00BC4CA0">
        <w:rPr>
          <w:rFonts w:ascii="Garamond" w:hAnsi="Garamond"/>
          <w:sz w:val="24"/>
          <w:szCs w:val="24"/>
        </w:rPr>
        <w:t xml:space="preserve"> Textes traduits et commentés, </w:t>
      </w:r>
      <w:proofErr w:type="spellStart"/>
      <w:r w:rsidRPr="00BC4CA0">
        <w:rPr>
          <w:rFonts w:ascii="Garamond" w:hAnsi="Garamond"/>
          <w:sz w:val="24"/>
          <w:szCs w:val="24"/>
        </w:rPr>
        <w:t>ss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</w:t>
      </w:r>
      <w:proofErr w:type="spellStart"/>
      <w:r w:rsidRPr="00BC4CA0">
        <w:rPr>
          <w:rFonts w:ascii="Garamond" w:hAnsi="Garamond"/>
          <w:sz w:val="24"/>
          <w:szCs w:val="24"/>
        </w:rPr>
        <w:t>dir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de N. </w:t>
      </w:r>
      <w:proofErr w:type="spellStart"/>
      <w:r w:rsidRPr="00BC4CA0">
        <w:rPr>
          <w:rFonts w:ascii="Garamond" w:hAnsi="Garamond"/>
          <w:smallCaps/>
          <w:sz w:val="24"/>
          <w:szCs w:val="24"/>
        </w:rPr>
        <w:t>Bériou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J. </w:t>
      </w:r>
      <w:r w:rsidRPr="00BC4CA0">
        <w:rPr>
          <w:rFonts w:ascii="Garamond" w:hAnsi="Garamond"/>
          <w:smallCaps/>
          <w:sz w:val="24"/>
          <w:szCs w:val="24"/>
        </w:rPr>
        <w:t>Berlioz</w:t>
      </w:r>
      <w:r w:rsidRPr="00BC4CA0">
        <w:rPr>
          <w:rFonts w:ascii="Garamond" w:hAnsi="Garamond"/>
          <w:sz w:val="24"/>
          <w:szCs w:val="24"/>
        </w:rPr>
        <w:t xml:space="preserve"> et J. </w:t>
      </w:r>
      <w:proofErr w:type="spellStart"/>
      <w:r w:rsidRPr="00BC4CA0">
        <w:rPr>
          <w:rFonts w:ascii="Garamond" w:hAnsi="Garamond"/>
          <w:smallCaps/>
          <w:sz w:val="24"/>
          <w:szCs w:val="24"/>
        </w:rPr>
        <w:t>Longère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introduction par N. </w:t>
      </w:r>
      <w:proofErr w:type="spellStart"/>
      <w:r w:rsidRPr="00BC4CA0">
        <w:rPr>
          <w:rFonts w:ascii="Garamond" w:hAnsi="Garamond"/>
          <w:smallCaps/>
          <w:sz w:val="24"/>
          <w:szCs w:val="24"/>
        </w:rPr>
        <w:t>Bériou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Turnhout, </w:t>
      </w:r>
      <w:proofErr w:type="spellStart"/>
      <w:r w:rsidRPr="00BC4CA0">
        <w:rPr>
          <w:rFonts w:ascii="Garamond" w:hAnsi="Garamond"/>
          <w:sz w:val="24"/>
          <w:szCs w:val="24"/>
        </w:rPr>
        <w:t>Brepols</w:t>
      </w:r>
      <w:proofErr w:type="spellEnd"/>
      <w:r w:rsidRPr="00BC4CA0">
        <w:rPr>
          <w:rFonts w:ascii="Garamond" w:hAnsi="Garamond"/>
          <w:sz w:val="24"/>
          <w:szCs w:val="24"/>
        </w:rPr>
        <w:t>, 1991.</w:t>
      </w:r>
    </w:p>
    <w:p w:rsidR="00B219AD" w:rsidRPr="00BC4CA0" w:rsidRDefault="00B219AD" w:rsidP="00C072D7">
      <w:pPr>
        <w:spacing w:line="240" w:lineRule="exact"/>
        <w:ind w:left="567" w:hanging="567"/>
        <w:jc w:val="both"/>
        <w:rPr>
          <w:rFonts w:ascii="Garamond" w:hAnsi="Garamond"/>
          <w:i/>
          <w:sz w:val="24"/>
          <w:szCs w:val="24"/>
        </w:rPr>
      </w:pPr>
    </w:p>
    <w:p w:rsidR="00B219AD" w:rsidRPr="00BC4CA0" w:rsidRDefault="00B219AD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i/>
          <w:sz w:val="24"/>
          <w:szCs w:val="24"/>
        </w:rPr>
        <w:t>Les sermons et la visite pastorale de Federico Visconti, archevêque de Pise (1254/1257-1277)</w:t>
      </w:r>
      <w:r w:rsidRPr="00BC4CA0">
        <w:rPr>
          <w:rFonts w:ascii="Garamond" w:hAnsi="Garamond"/>
          <w:sz w:val="24"/>
          <w:szCs w:val="24"/>
        </w:rPr>
        <w:t xml:space="preserve"> : édition critique, Rome, École française de Rome, 2001, 1185 pages (en collaboration avec Pascale </w:t>
      </w:r>
      <w:r w:rsidRPr="00BC4CA0">
        <w:rPr>
          <w:rFonts w:ascii="Garamond" w:hAnsi="Garamond"/>
          <w:smallCaps/>
          <w:sz w:val="24"/>
          <w:szCs w:val="24"/>
        </w:rPr>
        <w:t>Bourgain,</w:t>
      </w:r>
      <w:r w:rsidRPr="00BC4CA0">
        <w:rPr>
          <w:rFonts w:ascii="Garamond" w:hAnsi="Garamond"/>
          <w:sz w:val="24"/>
          <w:szCs w:val="24"/>
        </w:rPr>
        <w:t xml:space="preserve"> Professeur à l’École des Chartes ; Isabelle </w:t>
      </w:r>
      <w:r w:rsidRPr="00BC4CA0">
        <w:rPr>
          <w:rFonts w:ascii="Garamond" w:hAnsi="Garamond"/>
          <w:smallCaps/>
          <w:sz w:val="24"/>
          <w:szCs w:val="24"/>
        </w:rPr>
        <w:t xml:space="preserve">Le </w:t>
      </w:r>
      <w:proofErr w:type="spellStart"/>
      <w:r w:rsidRPr="00BC4CA0">
        <w:rPr>
          <w:rFonts w:ascii="Garamond" w:hAnsi="Garamond"/>
          <w:smallCaps/>
          <w:sz w:val="24"/>
          <w:szCs w:val="24"/>
        </w:rPr>
        <w:t>Masne</w:t>
      </w:r>
      <w:proofErr w:type="spellEnd"/>
      <w:r w:rsidRPr="00BC4CA0">
        <w:rPr>
          <w:rFonts w:ascii="Garamond" w:hAnsi="Garamond"/>
          <w:smallCaps/>
          <w:sz w:val="24"/>
          <w:szCs w:val="24"/>
        </w:rPr>
        <w:t xml:space="preserve"> de </w:t>
      </w:r>
      <w:proofErr w:type="spellStart"/>
      <w:r w:rsidRPr="00BC4CA0">
        <w:rPr>
          <w:rFonts w:ascii="Garamond" w:hAnsi="Garamond"/>
          <w:smallCaps/>
          <w:sz w:val="24"/>
          <w:szCs w:val="24"/>
        </w:rPr>
        <w:t>Chermont</w:t>
      </w:r>
      <w:proofErr w:type="spellEnd"/>
      <w:r w:rsidRPr="00BC4CA0">
        <w:rPr>
          <w:rFonts w:ascii="Garamond" w:hAnsi="Garamond"/>
          <w:smallCaps/>
          <w:sz w:val="24"/>
          <w:szCs w:val="24"/>
        </w:rPr>
        <w:t xml:space="preserve">, </w:t>
      </w:r>
      <w:r w:rsidRPr="00BC4CA0">
        <w:rPr>
          <w:rFonts w:ascii="Garamond" w:hAnsi="Garamond"/>
          <w:sz w:val="24"/>
          <w:szCs w:val="24"/>
        </w:rPr>
        <w:t>Conservateur de la Bibliothèque du Musée de Louvre ;</w:t>
      </w:r>
      <w:r w:rsidRPr="00BC4CA0">
        <w:rPr>
          <w:rFonts w:ascii="Garamond" w:hAnsi="Garamond"/>
          <w:smallCaps/>
          <w:sz w:val="24"/>
          <w:szCs w:val="24"/>
        </w:rPr>
        <w:t xml:space="preserve"> </w:t>
      </w:r>
      <w:r w:rsidRPr="00BC4CA0">
        <w:rPr>
          <w:rFonts w:ascii="Garamond" w:hAnsi="Garamond"/>
          <w:sz w:val="24"/>
          <w:szCs w:val="24"/>
        </w:rPr>
        <w:t xml:space="preserve">Emilio </w:t>
      </w:r>
      <w:proofErr w:type="spellStart"/>
      <w:r w:rsidRPr="00BC4CA0">
        <w:rPr>
          <w:rFonts w:ascii="Garamond" w:hAnsi="Garamond"/>
          <w:smallCaps/>
          <w:sz w:val="24"/>
          <w:szCs w:val="24"/>
        </w:rPr>
        <w:t>Cristiani</w:t>
      </w:r>
      <w:proofErr w:type="spellEnd"/>
      <w:r w:rsidRPr="00BC4CA0">
        <w:rPr>
          <w:rFonts w:ascii="Garamond" w:hAnsi="Garamond"/>
          <w:smallCaps/>
          <w:sz w:val="24"/>
          <w:szCs w:val="24"/>
        </w:rPr>
        <w:t xml:space="preserve">, </w:t>
      </w:r>
      <w:r w:rsidRPr="00BC4CA0">
        <w:rPr>
          <w:rFonts w:ascii="Garamond" w:hAnsi="Garamond"/>
          <w:sz w:val="24"/>
          <w:szCs w:val="24"/>
        </w:rPr>
        <w:t xml:space="preserve">Professeur à l’Université de Pise ; et Marina </w:t>
      </w:r>
      <w:proofErr w:type="spellStart"/>
      <w:r w:rsidRPr="00BC4CA0">
        <w:rPr>
          <w:rFonts w:ascii="Garamond" w:hAnsi="Garamond"/>
          <w:smallCaps/>
          <w:sz w:val="24"/>
          <w:szCs w:val="24"/>
        </w:rPr>
        <w:t>Innocenti</w:t>
      </w:r>
      <w:proofErr w:type="spellEnd"/>
      <w:r w:rsidRPr="00BC4CA0">
        <w:rPr>
          <w:rFonts w:ascii="Garamond" w:hAnsi="Garamond"/>
          <w:smallCaps/>
          <w:sz w:val="24"/>
          <w:szCs w:val="24"/>
        </w:rPr>
        <w:t>,</w:t>
      </w:r>
      <w:r w:rsidRPr="00BC4CA0">
        <w:rPr>
          <w:rFonts w:ascii="Garamond" w:hAnsi="Garamond"/>
          <w:sz w:val="24"/>
          <w:szCs w:val="24"/>
        </w:rPr>
        <w:t xml:space="preserve"> Chercheur à l’Université de Pise). </w:t>
      </w:r>
    </w:p>
    <w:p w:rsidR="00B219AD" w:rsidRPr="00BC4CA0" w:rsidRDefault="00B219AD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B219AD" w:rsidRPr="00BC4CA0" w:rsidRDefault="00B219AD" w:rsidP="00C072D7">
      <w:pPr>
        <w:ind w:left="567" w:hanging="567"/>
        <w:jc w:val="both"/>
        <w:rPr>
          <w:rFonts w:ascii="Garamond" w:hAnsi="Garamond"/>
          <w:i/>
          <w:sz w:val="24"/>
          <w:szCs w:val="24"/>
        </w:rPr>
      </w:pPr>
    </w:p>
    <w:p w:rsidR="00CF1BD3" w:rsidRPr="00BC4CA0" w:rsidRDefault="00B219AD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i/>
          <w:sz w:val="24"/>
          <w:szCs w:val="24"/>
        </w:rPr>
        <w:lastRenderedPageBreak/>
        <w:t>Prédication et liturgie au Moyen Âge,</w:t>
      </w:r>
      <w:r w:rsidRPr="00BC4CA0">
        <w:rPr>
          <w:rFonts w:ascii="Garamond" w:hAnsi="Garamond"/>
          <w:sz w:val="24"/>
          <w:szCs w:val="24"/>
        </w:rPr>
        <w:t xml:space="preserve"> </w:t>
      </w:r>
      <w:r w:rsidR="00CF1BD3" w:rsidRPr="00BC4CA0">
        <w:rPr>
          <w:rFonts w:ascii="Garamond" w:hAnsi="Garamond"/>
          <w:sz w:val="24"/>
          <w:szCs w:val="24"/>
        </w:rPr>
        <w:t xml:space="preserve">Etudes réunies par N. </w:t>
      </w:r>
      <w:proofErr w:type="spellStart"/>
      <w:r w:rsidR="00CF1BD3" w:rsidRPr="00BC4CA0">
        <w:rPr>
          <w:rFonts w:ascii="Garamond" w:hAnsi="Garamond"/>
          <w:sz w:val="24"/>
          <w:szCs w:val="24"/>
        </w:rPr>
        <w:t>Bériou</w:t>
      </w:r>
      <w:proofErr w:type="spellEnd"/>
      <w:r w:rsidR="00CF1BD3" w:rsidRPr="00BC4CA0">
        <w:rPr>
          <w:rFonts w:ascii="Garamond" w:hAnsi="Garamond"/>
          <w:sz w:val="24"/>
          <w:szCs w:val="24"/>
        </w:rPr>
        <w:t xml:space="preserve"> et F. </w:t>
      </w:r>
      <w:proofErr w:type="spellStart"/>
      <w:r w:rsidR="00CF1BD3" w:rsidRPr="00BC4CA0">
        <w:rPr>
          <w:rFonts w:ascii="Garamond" w:hAnsi="Garamond"/>
          <w:sz w:val="24"/>
          <w:szCs w:val="24"/>
        </w:rPr>
        <w:t>Morenzoni</w:t>
      </w:r>
      <w:proofErr w:type="spellEnd"/>
      <w:r w:rsidR="00CF1BD3"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="00CF1BD3" w:rsidRPr="00BC4CA0">
        <w:rPr>
          <w:rFonts w:ascii="Garamond" w:hAnsi="Garamond"/>
          <w:sz w:val="24"/>
          <w:szCs w:val="24"/>
        </w:rPr>
        <w:t>Brepols</w:t>
      </w:r>
      <w:proofErr w:type="spellEnd"/>
      <w:r w:rsidR="00CF1BD3" w:rsidRPr="00BC4CA0">
        <w:rPr>
          <w:rFonts w:ascii="Garamond" w:hAnsi="Garamond"/>
          <w:sz w:val="24"/>
          <w:szCs w:val="24"/>
        </w:rPr>
        <w:t>, 2008 (Bibliothèque d’histoire culturelle du Moyen Âge,5).</w:t>
      </w:r>
    </w:p>
    <w:p w:rsidR="00B219AD" w:rsidRPr="00BC4CA0" w:rsidRDefault="00CF1BD3" w:rsidP="00C072D7">
      <w:pPr>
        <w:ind w:left="567" w:hanging="567"/>
        <w:jc w:val="both"/>
        <w:rPr>
          <w:rFonts w:ascii="Garamond" w:hAnsi="Garamond"/>
          <w:i/>
          <w:iCs/>
          <w:sz w:val="24"/>
          <w:szCs w:val="24"/>
        </w:rPr>
      </w:pPr>
      <w:r w:rsidRPr="00BC4CA0">
        <w:rPr>
          <w:rFonts w:ascii="Garamond" w:hAnsi="Garamond"/>
          <w:i/>
          <w:iCs/>
          <w:sz w:val="24"/>
          <w:szCs w:val="24"/>
        </w:rPr>
        <w:t xml:space="preserve"> </w:t>
      </w:r>
    </w:p>
    <w:p w:rsidR="00CF1BD3" w:rsidRPr="00BC4CA0" w:rsidRDefault="00B219AD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i/>
          <w:iCs/>
          <w:sz w:val="24"/>
          <w:szCs w:val="24"/>
        </w:rPr>
        <w:t>Pratiques de l’eucharistie dans les Eglises d’Orient et d’Occident au Moyen Âge</w:t>
      </w:r>
      <w:r w:rsidRPr="00BC4CA0">
        <w:rPr>
          <w:rFonts w:ascii="Garamond" w:hAnsi="Garamond"/>
          <w:sz w:val="24"/>
          <w:szCs w:val="24"/>
        </w:rPr>
        <w:t xml:space="preserve">. </w:t>
      </w:r>
      <w:r w:rsidR="00CF1BD3" w:rsidRPr="00BC4CA0">
        <w:rPr>
          <w:rFonts w:ascii="Garamond" w:hAnsi="Garamond"/>
          <w:sz w:val="24"/>
          <w:szCs w:val="24"/>
        </w:rPr>
        <w:t xml:space="preserve">Actes du séminaire tenu à Paris, Institut catholique de Paris, 1997-2003, </w:t>
      </w:r>
      <w:proofErr w:type="spellStart"/>
      <w:r w:rsidR="00CF1BD3" w:rsidRPr="00BC4CA0">
        <w:rPr>
          <w:rFonts w:ascii="Garamond" w:hAnsi="Garamond"/>
          <w:sz w:val="24"/>
          <w:szCs w:val="24"/>
        </w:rPr>
        <w:t>dir</w:t>
      </w:r>
      <w:proofErr w:type="spellEnd"/>
      <w:r w:rsidR="00CF1BD3" w:rsidRPr="00BC4CA0">
        <w:rPr>
          <w:rFonts w:ascii="Garamond" w:hAnsi="Garamond"/>
          <w:sz w:val="24"/>
          <w:szCs w:val="24"/>
        </w:rPr>
        <w:t xml:space="preserve">. N. </w:t>
      </w:r>
      <w:proofErr w:type="spellStart"/>
      <w:r w:rsidR="00CF1BD3" w:rsidRPr="00BC4CA0">
        <w:rPr>
          <w:rFonts w:ascii="Garamond" w:hAnsi="Garamond"/>
          <w:sz w:val="24"/>
          <w:szCs w:val="24"/>
        </w:rPr>
        <w:t>Bériou</w:t>
      </w:r>
      <w:proofErr w:type="spellEnd"/>
      <w:r w:rsidR="00CF1BD3" w:rsidRPr="00BC4CA0">
        <w:rPr>
          <w:rFonts w:ascii="Garamond" w:hAnsi="Garamond"/>
          <w:sz w:val="24"/>
          <w:szCs w:val="24"/>
        </w:rPr>
        <w:t xml:space="preserve">, B. </w:t>
      </w:r>
      <w:proofErr w:type="spellStart"/>
      <w:r w:rsidR="00CF1BD3" w:rsidRPr="00BC4CA0">
        <w:rPr>
          <w:rFonts w:ascii="Garamond" w:hAnsi="Garamond"/>
          <w:sz w:val="24"/>
          <w:szCs w:val="24"/>
        </w:rPr>
        <w:t>Caseau</w:t>
      </w:r>
      <w:proofErr w:type="spellEnd"/>
      <w:r w:rsidR="00CF1BD3" w:rsidRPr="00BC4CA0">
        <w:rPr>
          <w:rFonts w:ascii="Garamond" w:hAnsi="Garamond"/>
          <w:sz w:val="24"/>
          <w:szCs w:val="24"/>
        </w:rPr>
        <w:t xml:space="preserve">, D. </w:t>
      </w:r>
      <w:proofErr w:type="spellStart"/>
      <w:r w:rsidR="00CF1BD3" w:rsidRPr="00BC4CA0">
        <w:rPr>
          <w:rFonts w:ascii="Garamond" w:hAnsi="Garamond"/>
          <w:sz w:val="24"/>
          <w:szCs w:val="24"/>
        </w:rPr>
        <w:t>Rigaux</w:t>
      </w:r>
      <w:proofErr w:type="spellEnd"/>
      <w:r w:rsidR="00CF1BD3" w:rsidRPr="00BC4CA0">
        <w:rPr>
          <w:rFonts w:ascii="Garamond" w:hAnsi="Garamond"/>
          <w:sz w:val="24"/>
          <w:szCs w:val="24"/>
        </w:rPr>
        <w:t>, Paris, Institut d’Etudes augustiniennes, 2009</w:t>
      </w:r>
    </w:p>
    <w:p w:rsidR="00B219AD" w:rsidRPr="00BC4CA0" w:rsidRDefault="00B219AD" w:rsidP="00C072D7">
      <w:pPr>
        <w:ind w:left="567" w:hanging="567"/>
        <w:jc w:val="both"/>
        <w:rPr>
          <w:rFonts w:ascii="Garamond" w:hAnsi="Garamond"/>
          <w:i/>
          <w:iCs/>
          <w:sz w:val="24"/>
          <w:szCs w:val="24"/>
        </w:rPr>
      </w:pPr>
    </w:p>
    <w:p w:rsidR="00B219AD" w:rsidRPr="00BC4CA0" w:rsidRDefault="00B219AD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i/>
          <w:iCs/>
          <w:sz w:val="24"/>
          <w:szCs w:val="24"/>
        </w:rPr>
        <w:t>Economie et religion au Moyen Âge. L’expérience des ordres mendiants (XIIIe-XVe s.</w:t>
      </w:r>
      <w:r w:rsidRPr="00BC4CA0">
        <w:rPr>
          <w:rFonts w:ascii="Garamond" w:hAnsi="Garamond"/>
          <w:sz w:val="24"/>
          <w:szCs w:val="24"/>
        </w:rPr>
        <w:t xml:space="preserve">), Lyon, Presses universitaires de Lyon, 2009 </w:t>
      </w:r>
    </w:p>
    <w:p w:rsidR="00B219AD" w:rsidRPr="00BC4CA0" w:rsidRDefault="00B219AD" w:rsidP="00C072D7">
      <w:pPr>
        <w:ind w:left="567" w:hanging="567"/>
        <w:jc w:val="both"/>
        <w:rPr>
          <w:rFonts w:ascii="Garamond" w:hAnsi="Garamond"/>
          <w:i/>
          <w:sz w:val="24"/>
          <w:szCs w:val="24"/>
        </w:rPr>
      </w:pPr>
    </w:p>
    <w:p w:rsidR="00B219AD" w:rsidRPr="00BC4CA0" w:rsidRDefault="00CF1BD3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i/>
          <w:sz w:val="24"/>
          <w:szCs w:val="24"/>
        </w:rPr>
        <w:t>Prier et combattre. Dictionnaire européen des ordres militaires au Moyen Âge</w:t>
      </w:r>
      <w:r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sz w:val="24"/>
          <w:szCs w:val="24"/>
        </w:rPr>
        <w:t>dir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N. </w:t>
      </w:r>
      <w:proofErr w:type="spellStart"/>
      <w:r w:rsidRPr="00BC4CA0">
        <w:rPr>
          <w:rFonts w:ascii="Garamond" w:hAnsi="Garamond"/>
          <w:sz w:val="24"/>
          <w:szCs w:val="24"/>
        </w:rPr>
        <w:t>Bériou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et Ph. Josserand, Paris, </w:t>
      </w:r>
      <w:proofErr w:type="spellStart"/>
      <w:r w:rsidRPr="00BC4CA0">
        <w:rPr>
          <w:rFonts w:ascii="Garamond" w:hAnsi="Garamond"/>
          <w:sz w:val="24"/>
          <w:szCs w:val="24"/>
        </w:rPr>
        <w:t>Arthème</w:t>
      </w:r>
      <w:proofErr w:type="spellEnd"/>
      <w:r w:rsidRPr="00BC4CA0">
        <w:rPr>
          <w:rFonts w:ascii="Garamond" w:hAnsi="Garamond"/>
          <w:sz w:val="24"/>
          <w:szCs w:val="24"/>
        </w:rPr>
        <w:t xml:space="preserve"> Fayard, 2009</w:t>
      </w:r>
    </w:p>
    <w:p w:rsidR="00CF1BD3" w:rsidRPr="00BC4CA0" w:rsidRDefault="00CF1BD3" w:rsidP="00C072D7">
      <w:pPr>
        <w:ind w:left="567" w:hanging="567"/>
        <w:jc w:val="both"/>
        <w:rPr>
          <w:rFonts w:ascii="Garamond" w:hAnsi="Garamond"/>
          <w:i/>
          <w:sz w:val="24"/>
          <w:szCs w:val="24"/>
        </w:rPr>
      </w:pPr>
    </w:p>
    <w:p w:rsidR="00B219AD" w:rsidRPr="00BC4CA0" w:rsidRDefault="00CF1BD3" w:rsidP="00C072D7">
      <w:pPr>
        <w:tabs>
          <w:tab w:val="left" w:pos="2520"/>
        </w:tabs>
        <w:ind w:left="567" w:hanging="567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i/>
          <w:sz w:val="24"/>
          <w:szCs w:val="24"/>
        </w:rPr>
        <w:t xml:space="preserve">Etienne </w:t>
      </w:r>
      <w:proofErr w:type="gramStart"/>
      <w:r w:rsidRPr="00BC4CA0">
        <w:rPr>
          <w:rFonts w:ascii="Garamond" w:hAnsi="Garamond"/>
          <w:i/>
          <w:sz w:val="24"/>
          <w:szCs w:val="24"/>
        </w:rPr>
        <w:t>Langton ,</w:t>
      </w:r>
      <w:proofErr w:type="gramEnd"/>
      <w:r w:rsidRPr="00BC4CA0">
        <w:rPr>
          <w:rFonts w:ascii="Garamond" w:hAnsi="Garamond"/>
          <w:i/>
          <w:sz w:val="24"/>
          <w:szCs w:val="24"/>
        </w:rPr>
        <w:t xml:space="preserve"> prédicateur, bibliste et théologien</w:t>
      </w:r>
      <w:r w:rsidRPr="00BC4CA0">
        <w:rPr>
          <w:rFonts w:ascii="Garamond" w:hAnsi="Garamond"/>
          <w:sz w:val="24"/>
          <w:szCs w:val="24"/>
        </w:rPr>
        <w:t xml:space="preserve"> (colloque international, Paris, 2006), </w:t>
      </w:r>
      <w:proofErr w:type="spellStart"/>
      <w:r w:rsidRPr="00BC4CA0">
        <w:rPr>
          <w:rFonts w:ascii="Garamond" w:hAnsi="Garamond"/>
          <w:sz w:val="24"/>
          <w:szCs w:val="24"/>
        </w:rPr>
        <w:t>dir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L.J. Bataillon (+), N. </w:t>
      </w:r>
      <w:proofErr w:type="spellStart"/>
      <w:r w:rsidRPr="00BC4CA0">
        <w:rPr>
          <w:rFonts w:ascii="Garamond" w:hAnsi="Garamond"/>
          <w:sz w:val="24"/>
          <w:szCs w:val="24"/>
        </w:rPr>
        <w:t>Bériou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G. </w:t>
      </w:r>
      <w:proofErr w:type="spellStart"/>
      <w:r w:rsidRPr="00BC4CA0">
        <w:rPr>
          <w:rFonts w:ascii="Garamond" w:hAnsi="Garamond"/>
          <w:sz w:val="24"/>
          <w:szCs w:val="24"/>
        </w:rPr>
        <w:t>Dahan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et R. Quinto (collection Bibliothèque d’histoire culturelle du Moyen Age), Turnhout, </w:t>
      </w:r>
      <w:proofErr w:type="spellStart"/>
      <w:r w:rsidRPr="00BC4CA0">
        <w:rPr>
          <w:rFonts w:ascii="Garamond" w:hAnsi="Garamond"/>
          <w:sz w:val="24"/>
          <w:szCs w:val="24"/>
        </w:rPr>
        <w:t>Brepols</w:t>
      </w:r>
      <w:proofErr w:type="spellEnd"/>
      <w:r w:rsidRPr="00BC4CA0">
        <w:rPr>
          <w:rFonts w:ascii="Garamond" w:hAnsi="Garamond"/>
          <w:sz w:val="24"/>
          <w:szCs w:val="24"/>
        </w:rPr>
        <w:t>, 2010</w:t>
      </w:r>
    </w:p>
    <w:p w:rsidR="00CF1BD3" w:rsidRPr="00BC4CA0" w:rsidRDefault="00CF1BD3" w:rsidP="00C072D7">
      <w:pPr>
        <w:tabs>
          <w:tab w:val="left" w:pos="2520"/>
        </w:tabs>
        <w:ind w:left="567" w:hanging="567"/>
        <w:rPr>
          <w:rFonts w:ascii="Garamond" w:hAnsi="Garamond"/>
          <w:i/>
          <w:iCs/>
          <w:sz w:val="24"/>
          <w:szCs w:val="24"/>
        </w:rPr>
      </w:pPr>
    </w:p>
    <w:p w:rsidR="00B219AD" w:rsidRPr="00BC4CA0" w:rsidRDefault="00B219AD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  <w:r w:rsidRPr="00BC4CA0">
        <w:rPr>
          <w:rFonts w:ascii="Garamond" w:hAnsi="Garamond"/>
          <w:i/>
          <w:iCs/>
          <w:sz w:val="24"/>
          <w:szCs w:val="24"/>
        </w:rPr>
        <w:t xml:space="preserve">Le pouvoir des mots au Moyen </w:t>
      </w:r>
      <w:proofErr w:type="gramStart"/>
      <w:r w:rsidRPr="00BC4CA0">
        <w:rPr>
          <w:rFonts w:ascii="Garamond" w:hAnsi="Garamond"/>
          <w:i/>
          <w:iCs/>
          <w:sz w:val="24"/>
          <w:szCs w:val="24"/>
        </w:rPr>
        <w:t>Âge</w:t>
      </w:r>
      <w:r w:rsidRPr="00BC4CA0">
        <w:rPr>
          <w:rFonts w:ascii="Garamond" w:hAnsi="Garamond"/>
          <w:iCs/>
          <w:sz w:val="24"/>
          <w:szCs w:val="24"/>
        </w:rPr>
        <w:t>,  </w:t>
      </w:r>
      <w:proofErr w:type="spellStart"/>
      <w:r w:rsidRPr="00BC4CA0">
        <w:rPr>
          <w:rFonts w:ascii="Garamond" w:hAnsi="Garamond"/>
          <w:sz w:val="24"/>
          <w:szCs w:val="24"/>
        </w:rPr>
        <w:t>Brepols</w:t>
      </w:r>
      <w:proofErr w:type="spellEnd"/>
      <w:proofErr w:type="gramEnd"/>
      <w:r w:rsidRPr="00BC4CA0">
        <w:rPr>
          <w:rFonts w:ascii="Garamond" w:hAnsi="Garamond"/>
          <w:sz w:val="24"/>
          <w:szCs w:val="24"/>
        </w:rPr>
        <w:t>, 2014 (Bibliothèque d’histoire culturelle du Moyen Âge, 13)</w:t>
      </w:r>
      <w:r w:rsidRPr="00BC4CA0">
        <w:rPr>
          <w:rFonts w:ascii="Garamond" w:hAnsi="Garamond"/>
          <w:iCs/>
          <w:sz w:val="24"/>
          <w:szCs w:val="24"/>
        </w:rPr>
        <w:t xml:space="preserve"> </w:t>
      </w:r>
    </w:p>
    <w:p w:rsidR="00B219AD" w:rsidRPr="00BC4CA0" w:rsidRDefault="00B219AD" w:rsidP="00C072D7">
      <w:pPr>
        <w:tabs>
          <w:tab w:val="left" w:pos="2520"/>
        </w:tabs>
        <w:ind w:left="567" w:hanging="567"/>
        <w:rPr>
          <w:rFonts w:ascii="Garamond" w:hAnsi="Garamond"/>
          <w:i/>
          <w:iCs/>
          <w:sz w:val="24"/>
          <w:szCs w:val="24"/>
        </w:rPr>
      </w:pPr>
    </w:p>
    <w:p w:rsidR="00B219AD" w:rsidRPr="00BC4CA0" w:rsidRDefault="00B219AD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  <w:r w:rsidRPr="00BC4CA0">
        <w:rPr>
          <w:rFonts w:ascii="Garamond" w:hAnsi="Garamond"/>
          <w:i/>
          <w:iCs/>
          <w:sz w:val="24"/>
          <w:szCs w:val="24"/>
        </w:rPr>
        <w:t>Entre stabilité et itinérance. Livres</w:t>
      </w:r>
      <w:r w:rsidR="00BC4CA0">
        <w:rPr>
          <w:rFonts w:ascii="Garamond" w:hAnsi="Garamond"/>
          <w:i/>
          <w:iCs/>
          <w:sz w:val="24"/>
          <w:szCs w:val="24"/>
        </w:rPr>
        <w:t xml:space="preserve"> </w:t>
      </w:r>
      <w:r w:rsidRPr="00BC4CA0">
        <w:rPr>
          <w:rFonts w:ascii="Garamond" w:hAnsi="Garamond"/>
          <w:i/>
          <w:iCs/>
          <w:sz w:val="24"/>
          <w:szCs w:val="24"/>
        </w:rPr>
        <w:t>et culture des ordres mendiants (XIIIe-XVe s.),</w:t>
      </w:r>
      <w:r w:rsidRPr="00BC4CA0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Cs/>
          <w:sz w:val="24"/>
          <w:szCs w:val="24"/>
        </w:rPr>
        <w:t>Brepols</w:t>
      </w:r>
      <w:proofErr w:type="spellEnd"/>
      <w:r w:rsidRPr="00BC4CA0">
        <w:rPr>
          <w:rFonts w:ascii="Garamond" w:hAnsi="Garamond"/>
          <w:iCs/>
          <w:sz w:val="24"/>
          <w:szCs w:val="24"/>
        </w:rPr>
        <w:t>, 2014 (</w:t>
      </w:r>
      <w:proofErr w:type="spellStart"/>
      <w:r w:rsidRPr="00BC4CA0">
        <w:rPr>
          <w:rFonts w:ascii="Garamond" w:hAnsi="Garamond"/>
          <w:iCs/>
          <w:sz w:val="24"/>
          <w:szCs w:val="24"/>
        </w:rPr>
        <w:t>Bibliologia</w:t>
      </w:r>
      <w:proofErr w:type="spellEnd"/>
      <w:r w:rsidRPr="00BC4CA0">
        <w:rPr>
          <w:rFonts w:ascii="Garamond" w:hAnsi="Garamond"/>
          <w:iCs/>
          <w:sz w:val="24"/>
          <w:szCs w:val="24"/>
        </w:rPr>
        <w:t>, 37)</w:t>
      </w:r>
    </w:p>
    <w:p w:rsidR="00CF1BD3" w:rsidRPr="00BC4CA0" w:rsidRDefault="00CF1BD3" w:rsidP="00C072D7">
      <w:pPr>
        <w:ind w:hanging="567"/>
        <w:rPr>
          <w:rFonts w:ascii="Garamond" w:hAnsi="Garamond"/>
          <w:sz w:val="24"/>
          <w:szCs w:val="24"/>
        </w:rPr>
      </w:pPr>
    </w:p>
    <w:p w:rsidR="00CF1BD3" w:rsidRPr="00BC4CA0" w:rsidRDefault="00CF1BD3" w:rsidP="001E58EA">
      <w:pPr>
        <w:rPr>
          <w:rFonts w:ascii="Garamond" w:hAnsi="Garamond"/>
          <w:sz w:val="24"/>
          <w:szCs w:val="24"/>
        </w:rPr>
      </w:pPr>
      <w:proofErr w:type="spellStart"/>
      <w:r w:rsidRPr="00BC4CA0">
        <w:rPr>
          <w:rFonts w:ascii="Garamond" w:hAnsi="Garamond"/>
          <w:i/>
          <w:iCs/>
          <w:sz w:val="24"/>
          <w:szCs w:val="24"/>
        </w:rPr>
        <w:t>Agobard</w:t>
      </w:r>
      <w:proofErr w:type="spellEnd"/>
      <w:r w:rsidRPr="00BC4CA0">
        <w:rPr>
          <w:rFonts w:ascii="Garamond" w:hAnsi="Garamond"/>
          <w:i/>
          <w:iCs/>
          <w:sz w:val="24"/>
          <w:szCs w:val="24"/>
        </w:rPr>
        <w:t xml:space="preserve"> de Lyon. Œuvres. Tome I</w:t>
      </w:r>
      <w:r w:rsidRPr="00BC4CA0">
        <w:rPr>
          <w:rFonts w:ascii="Garamond" w:hAnsi="Garamond"/>
          <w:sz w:val="24"/>
          <w:szCs w:val="24"/>
        </w:rPr>
        <w:t xml:space="preserve">, </w:t>
      </w:r>
      <w:r w:rsidR="00BC4CA0">
        <w:rPr>
          <w:rFonts w:ascii="Garamond" w:hAnsi="Garamond"/>
          <w:sz w:val="24"/>
          <w:szCs w:val="24"/>
        </w:rPr>
        <w:t xml:space="preserve">en collaboration avec Michel </w:t>
      </w:r>
      <w:proofErr w:type="spellStart"/>
      <w:r w:rsidR="00BC4CA0" w:rsidRPr="00BC4CA0">
        <w:rPr>
          <w:rFonts w:ascii="Garamond" w:hAnsi="Garamond"/>
          <w:sz w:val="24"/>
          <w:szCs w:val="24"/>
        </w:rPr>
        <w:t>Rubellin</w:t>
      </w:r>
      <w:proofErr w:type="spellEnd"/>
      <w:r w:rsidR="00BC4CA0" w:rsidRPr="00BC4CA0">
        <w:rPr>
          <w:rFonts w:ascii="Garamond" w:hAnsi="Garamond"/>
          <w:sz w:val="24"/>
          <w:szCs w:val="24"/>
        </w:rPr>
        <w:t xml:space="preserve">, </w:t>
      </w:r>
      <w:r w:rsidRPr="00BC4CA0">
        <w:rPr>
          <w:rFonts w:ascii="Garamond" w:hAnsi="Garamond"/>
          <w:sz w:val="24"/>
          <w:szCs w:val="24"/>
        </w:rPr>
        <w:t>Paris, 2016 (Sources Chrétiennes, 583).</w:t>
      </w:r>
    </w:p>
    <w:p w:rsidR="00CF1BD3" w:rsidRPr="00BC4CA0" w:rsidRDefault="00CF1BD3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</w:p>
    <w:p w:rsidR="00CF1BD3" w:rsidRPr="00BC4CA0" w:rsidRDefault="00CF1BD3" w:rsidP="001E58EA">
      <w:pPr>
        <w:rPr>
          <w:rFonts w:ascii="Garamond" w:hAnsi="Garamond"/>
          <w:iCs/>
          <w:sz w:val="24"/>
          <w:szCs w:val="24"/>
        </w:rPr>
      </w:pPr>
      <w:r w:rsidRPr="00BC4CA0">
        <w:rPr>
          <w:rFonts w:ascii="Garamond" w:hAnsi="Garamond"/>
          <w:i/>
          <w:iCs/>
          <w:sz w:val="24"/>
          <w:szCs w:val="24"/>
        </w:rPr>
        <w:t>Les Dominicains en France (XIII</w:t>
      </w:r>
      <w:r w:rsidRPr="00BC4CA0">
        <w:rPr>
          <w:rFonts w:ascii="Garamond" w:hAnsi="Garamond"/>
          <w:i/>
          <w:iCs/>
          <w:sz w:val="24"/>
          <w:szCs w:val="24"/>
          <w:vertAlign w:val="superscript"/>
        </w:rPr>
        <w:t>e</w:t>
      </w:r>
      <w:r w:rsidRPr="00BC4CA0">
        <w:rPr>
          <w:rFonts w:ascii="Garamond" w:hAnsi="Garamond"/>
          <w:i/>
          <w:iCs/>
          <w:sz w:val="24"/>
          <w:szCs w:val="24"/>
        </w:rPr>
        <w:t>-XX</w:t>
      </w:r>
      <w:r w:rsidRPr="00BC4CA0">
        <w:rPr>
          <w:rFonts w:ascii="Garamond" w:hAnsi="Garamond"/>
          <w:i/>
          <w:iCs/>
          <w:sz w:val="24"/>
          <w:szCs w:val="24"/>
          <w:vertAlign w:val="superscript"/>
        </w:rPr>
        <w:t>e</w:t>
      </w:r>
      <w:r w:rsidRPr="00BC4CA0">
        <w:rPr>
          <w:rFonts w:ascii="Garamond" w:hAnsi="Garamond"/>
          <w:i/>
          <w:iCs/>
          <w:sz w:val="24"/>
          <w:szCs w:val="24"/>
        </w:rPr>
        <w:t xml:space="preserve"> siècle), </w:t>
      </w:r>
      <w:r w:rsidR="00B1622B">
        <w:rPr>
          <w:rFonts w:ascii="Garamond" w:hAnsi="Garamond"/>
          <w:iCs/>
          <w:sz w:val="24"/>
          <w:szCs w:val="24"/>
        </w:rPr>
        <w:t xml:space="preserve">en collaboration avec André </w:t>
      </w:r>
      <w:r w:rsidR="00B1622B" w:rsidRPr="00B1622B">
        <w:rPr>
          <w:rFonts w:ascii="Garamond" w:hAnsi="Garamond"/>
          <w:iCs/>
          <w:smallCaps/>
          <w:sz w:val="24"/>
          <w:szCs w:val="24"/>
        </w:rPr>
        <w:t>Vauchez</w:t>
      </w:r>
      <w:r w:rsidR="00B1622B">
        <w:rPr>
          <w:rFonts w:ascii="Garamond" w:hAnsi="Garamond"/>
          <w:iCs/>
          <w:sz w:val="24"/>
          <w:szCs w:val="24"/>
        </w:rPr>
        <w:t xml:space="preserve">, </w:t>
      </w:r>
      <w:r w:rsidRPr="00BC4CA0">
        <w:rPr>
          <w:rFonts w:ascii="Garamond" w:hAnsi="Garamond"/>
          <w:iCs/>
          <w:sz w:val="24"/>
          <w:szCs w:val="24"/>
        </w:rPr>
        <w:t>Paris, Académie des Inscriptions et Belles-Lettres – Éditions du Cerf, 2017</w:t>
      </w:r>
    </w:p>
    <w:p w:rsidR="00CF1BD3" w:rsidRPr="00BC4CA0" w:rsidRDefault="00CF1BD3" w:rsidP="00C072D7">
      <w:pPr>
        <w:ind w:hanging="567"/>
        <w:rPr>
          <w:rFonts w:ascii="Garamond" w:hAnsi="Garamond"/>
          <w:iCs/>
          <w:sz w:val="24"/>
          <w:szCs w:val="24"/>
        </w:rPr>
      </w:pPr>
    </w:p>
    <w:p w:rsidR="00CF1BD3" w:rsidRPr="00BC4CA0" w:rsidRDefault="00CF1BD3" w:rsidP="001E58EA">
      <w:pPr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i/>
          <w:sz w:val="24"/>
          <w:szCs w:val="24"/>
        </w:rPr>
        <w:t>Le manuscrit franciscain retrouvé</w:t>
      </w:r>
      <w:r w:rsidRPr="00BC4CA0">
        <w:rPr>
          <w:rFonts w:ascii="Garamond" w:hAnsi="Garamond"/>
          <w:sz w:val="24"/>
          <w:szCs w:val="24"/>
        </w:rPr>
        <w:t xml:space="preserve">, </w:t>
      </w:r>
      <w:r w:rsidR="00B1622B">
        <w:rPr>
          <w:rFonts w:ascii="Garamond" w:hAnsi="Garamond"/>
          <w:sz w:val="24"/>
          <w:szCs w:val="24"/>
        </w:rPr>
        <w:t xml:space="preserve">en collaboration avec </w:t>
      </w:r>
      <w:r w:rsidR="00B1622B" w:rsidRPr="00BC4CA0">
        <w:rPr>
          <w:rFonts w:ascii="Garamond" w:hAnsi="Garamond"/>
          <w:sz w:val="24"/>
          <w:szCs w:val="24"/>
        </w:rPr>
        <w:t xml:space="preserve">Jacques </w:t>
      </w:r>
      <w:proofErr w:type="spellStart"/>
      <w:r w:rsidR="00B1622B" w:rsidRPr="00B1622B">
        <w:rPr>
          <w:rFonts w:ascii="Garamond" w:hAnsi="Garamond"/>
          <w:smallCaps/>
          <w:sz w:val="24"/>
          <w:szCs w:val="24"/>
        </w:rPr>
        <w:t>Dalarun</w:t>
      </w:r>
      <w:proofErr w:type="spellEnd"/>
      <w:r w:rsidR="00B1622B" w:rsidRPr="00B1622B">
        <w:rPr>
          <w:rFonts w:ascii="Garamond" w:hAnsi="Garamond"/>
          <w:smallCaps/>
          <w:sz w:val="24"/>
          <w:szCs w:val="24"/>
        </w:rPr>
        <w:t xml:space="preserve"> </w:t>
      </w:r>
      <w:r w:rsidR="00B1622B" w:rsidRPr="00BC4CA0">
        <w:rPr>
          <w:rFonts w:ascii="Garamond" w:hAnsi="Garamond"/>
          <w:sz w:val="24"/>
          <w:szCs w:val="24"/>
        </w:rPr>
        <w:t xml:space="preserve">et Dominique </w:t>
      </w:r>
      <w:proofErr w:type="spellStart"/>
      <w:r w:rsidR="00B1622B" w:rsidRPr="00B1622B">
        <w:rPr>
          <w:rFonts w:ascii="Garamond" w:hAnsi="Garamond"/>
          <w:smallCaps/>
          <w:sz w:val="24"/>
          <w:szCs w:val="24"/>
        </w:rPr>
        <w:t>Poirel</w:t>
      </w:r>
      <w:proofErr w:type="spellEnd"/>
      <w:r w:rsidR="00B1622B" w:rsidRPr="00B1622B">
        <w:rPr>
          <w:rFonts w:ascii="Garamond" w:hAnsi="Garamond"/>
          <w:smallCaps/>
          <w:sz w:val="24"/>
          <w:szCs w:val="24"/>
        </w:rPr>
        <w:t xml:space="preserve"> </w:t>
      </w:r>
      <w:r w:rsidRPr="00BC4CA0">
        <w:rPr>
          <w:rFonts w:ascii="Garamond" w:hAnsi="Garamond"/>
          <w:sz w:val="24"/>
          <w:szCs w:val="24"/>
        </w:rPr>
        <w:t>Paris, CNRS éditions, 2021.</w:t>
      </w:r>
    </w:p>
    <w:p w:rsidR="00CF1BD3" w:rsidRPr="00BC4CA0" w:rsidRDefault="00CF1BD3" w:rsidP="00C072D7">
      <w:pPr>
        <w:ind w:hanging="567"/>
        <w:rPr>
          <w:rFonts w:ascii="Garamond" w:hAnsi="Garamond"/>
          <w:i/>
          <w:iCs/>
          <w:sz w:val="24"/>
          <w:szCs w:val="24"/>
        </w:rPr>
      </w:pPr>
    </w:p>
    <w:p w:rsidR="00CF1BD3" w:rsidRPr="00BC4CA0" w:rsidRDefault="001E58EA" w:rsidP="00C072D7">
      <w:pPr>
        <w:ind w:hanging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ab/>
      </w:r>
    </w:p>
    <w:p w:rsidR="00CF1BD3" w:rsidRPr="00BC4CA0" w:rsidRDefault="00CF1BD3" w:rsidP="001E58EA">
      <w:pPr>
        <w:rPr>
          <w:rFonts w:ascii="Garamond" w:hAnsi="Garamond"/>
          <w:iCs/>
          <w:sz w:val="24"/>
          <w:szCs w:val="24"/>
        </w:rPr>
      </w:pPr>
      <w:r w:rsidRPr="00BC4CA0">
        <w:rPr>
          <w:rFonts w:ascii="Garamond" w:hAnsi="Garamond"/>
          <w:i/>
          <w:iCs/>
          <w:sz w:val="24"/>
          <w:szCs w:val="24"/>
        </w:rPr>
        <w:t>Sainte Geneviève. Histoire et mémoire</w:t>
      </w:r>
      <w:r w:rsidRPr="00BC4CA0">
        <w:rPr>
          <w:rFonts w:ascii="Garamond" w:hAnsi="Garamond"/>
          <w:iCs/>
          <w:sz w:val="24"/>
          <w:szCs w:val="24"/>
        </w:rPr>
        <w:t xml:space="preserve">, </w:t>
      </w:r>
      <w:r w:rsidR="00B1622B">
        <w:rPr>
          <w:rFonts w:ascii="Garamond" w:hAnsi="Garamond"/>
          <w:iCs/>
          <w:sz w:val="24"/>
          <w:szCs w:val="24"/>
        </w:rPr>
        <w:t xml:space="preserve">en collaboration avec Marie </w:t>
      </w:r>
      <w:proofErr w:type="spellStart"/>
      <w:r w:rsidR="00B1622B" w:rsidRPr="00B1622B">
        <w:rPr>
          <w:rFonts w:ascii="Garamond" w:hAnsi="Garamond"/>
          <w:iCs/>
          <w:smallCaps/>
          <w:sz w:val="24"/>
          <w:szCs w:val="24"/>
        </w:rPr>
        <w:t>Isaïa</w:t>
      </w:r>
      <w:proofErr w:type="spellEnd"/>
      <w:r w:rsidR="00B1622B">
        <w:rPr>
          <w:rFonts w:ascii="Garamond" w:hAnsi="Garamond"/>
          <w:iCs/>
          <w:sz w:val="24"/>
          <w:szCs w:val="24"/>
        </w:rPr>
        <w:t xml:space="preserve"> et Michel </w:t>
      </w:r>
      <w:r w:rsidR="00B1622B" w:rsidRPr="00B1622B">
        <w:rPr>
          <w:rFonts w:ascii="Garamond" w:hAnsi="Garamond"/>
          <w:iCs/>
          <w:smallCaps/>
          <w:sz w:val="24"/>
          <w:szCs w:val="24"/>
        </w:rPr>
        <w:t>Sot</w:t>
      </w:r>
      <w:r w:rsidR="00B1622B">
        <w:rPr>
          <w:rFonts w:ascii="Garamond" w:hAnsi="Garamond"/>
          <w:iCs/>
          <w:sz w:val="24"/>
          <w:szCs w:val="24"/>
        </w:rPr>
        <w:t xml:space="preserve">, </w:t>
      </w:r>
      <w:r w:rsidRPr="00BC4CA0">
        <w:rPr>
          <w:rFonts w:ascii="Garamond" w:hAnsi="Garamond"/>
          <w:iCs/>
          <w:sz w:val="24"/>
          <w:szCs w:val="24"/>
        </w:rPr>
        <w:t>Paris, Académie des Inscriptions et Belles-Lettres, 2022</w:t>
      </w:r>
    </w:p>
    <w:p w:rsidR="00CF1BD3" w:rsidRPr="00BC4CA0" w:rsidRDefault="00CF1BD3" w:rsidP="00C072D7">
      <w:pPr>
        <w:ind w:hanging="567"/>
        <w:rPr>
          <w:rFonts w:ascii="Garamond" w:hAnsi="Garamond"/>
          <w:sz w:val="24"/>
          <w:szCs w:val="24"/>
        </w:rPr>
      </w:pPr>
    </w:p>
    <w:p w:rsidR="00C072D7" w:rsidRDefault="00C072D7" w:rsidP="00C072D7">
      <w:pPr>
        <w:ind w:left="567" w:hanging="567"/>
        <w:jc w:val="both"/>
        <w:rPr>
          <w:rFonts w:ascii="Garamond" w:hAnsi="Garamond"/>
          <w:b/>
          <w:sz w:val="24"/>
          <w:szCs w:val="24"/>
        </w:rPr>
      </w:pPr>
    </w:p>
    <w:p w:rsidR="003A61C1" w:rsidRPr="00B1622B" w:rsidRDefault="00CF1BD3" w:rsidP="00C072D7">
      <w:pPr>
        <w:ind w:left="567" w:hanging="567"/>
        <w:jc w:val="both"/>
        <w:rPr>
          <w:rFonts w:ascii="Garamond" w:hAnsi="Garamond"/>
          <w:b/>
          <w:sz w:val="24"/>
          <w:szCs w:val="24"/>
        </w:rPr>
      </w:pPr>
      <w:r w:rsidRPr="00B1622B">
        <w:rPr>
          <w:rFonts w:ascii="Garamond" w:hAnsi="Garamond"/>
          <w:b/>
          <w:sz w:val="24"/>
          <w:szCs w:val="24"/>
        </w:rPr>
        <w:t>C</w:t>
      </w:r>
      <w:r w:rsidR="003A61C1" w:rsidRPr="00B1622B">
        <w:rPr>
          <w:rFonts w:ascii="Garamond" w:hAnsi="Garamond"/>
          <w:b/>
          <w:sz w:val="24"/>
          <w:szCs w:val="24"/>
        </w:rPr>
        <w:t>) Chapitres d’ouvrages :</w:t>
      </w:r>
    </w:p>
    <w:p w:rsidR="003A61C1" w:rsidRPr="00BC4CA0" w:rsidRDefault="003A61C1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3A61C1" w:rsidRPr="00BC4CA0" w:rsidRDefault="003A61C1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>« L’</w:t>
      </w:r>
      <w:r w:rsidRPr="00BC4CA0">
        <w:rPr>
          <w:rFonts w:ascii="Garamond" w:hAnsi="Garamond"/>
          <w:caps/>
          <w:sz w:val="24"/>
          <w:szCs w:val="24"/>
        </w:rPr>
        <w:t>é</w:t>
      </w:r>
      <w:r w:rsidRPr="00BC4CA0">
        <w:rPr>
          <w:rFonts w:ascii="Garamond" w:hAnsi="Garamond"/>
          <w:sz w:val="24"/>
          <w:szCs w:val="24"/>
        </w:rPr>
        <w:t xml:space="preserve">glise au Moyen Âge » (textes choisis, présentés et annotés), dans </w:t>
      </w:r>
      <w:r w:rsidRPr="00BC4CA0">
        <w:rPr>
          <w:rFonts w:ascii="Garamond" w:hAnsi="Garamond"/>
          <w:i/>
          <w:sz w:val="24"/>
          <w:szCs w:val="24"/>
        </w:rPr>
        <w:t>Histoire de l’Eglise par elle-même</w:t>
      </w:r>
      <w:r w:rsidRPr="00BC4CA0">
        <w:rPr>
          <w:rFonts w:ascii="Garamond" w:hAnsi="Garamond"/>
          <w:sz w:val="24"/>
          <w:szCs w:val="24"/>
        </w:rPr>
        <w:t xml:space="preserve">, sous la direction de J. </w:t>
      </w:r>
      <w:proofErr w:type="spellStart"/>
      <w:r w:rsidRPr="00BC4CA0">
        <w:rPr>
          <w:rFonts w:ascii="Garamond" w:hAnsi="Garamond"/>
          <w:smallCaps/>
          <w:sz w:val="24"/>
          <w:szCs w:val="24"/>
        </w:rPr>
        <w:t>Loew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et M. </w:t>
      </w:r>
      <w:proofErr w:type="spellStart"/>
      <w:r w:rsidRPr="00BC4CA0">
        <w:rPr>
          <w:rFonts w:ascii="Garamond" w:hAnsi="Garamond"/>
          <w:smallCaps/>
          <w:sz w:val="24"/>
          <w:szCs w:val="24"/>
        </w:rPr>
        <w:t>Meslin</w:t>
      </w:r>
      <w:proofErr w:type="spellEnd"/>
      <w:r w:rsidRPr="00BC4CA0">
        <w:rPr>
          <w:rFonts w:ascii="Garamond" w:hAnsi="Garamond"/>
          <w:sz w:val="24"/>
          <w:szCs w:val="24"/>
        </w:rPr>
        <w:t>, Paris, Fayard, 1978, p.139-251.</w:t>
      </w:r>
    </w:p>
    <w:p w:rsidR="003A61C1" w:rsidRPr="00BC4CA0" w:rsidRDefault="003A61C1" w:rsidP="00C072D7">
      <w:pPr>
        <w:ind w:hanging="567"/>
        <w:jc w:val="both"/>
        <w:rPr>
          <w:rFonts w:ascii="Garamond" w:hAnsi="Garamond"/>
          <w:sz w:val="24"/>
          <w:szCs w:val="24"/>
        </w:rPr>
      </w:pPr>
    </w:p>
    <w:p w:rsidR="003A61C1" w:rsidRPr="00BC4CA0" w:rsidRDefault="003A61C1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Collaboration à l’ouvrage collectif (sous la direction de M. </w:t>
      </w:r>
      <w:proofErr w:type="spellStart"/>
      <w:r w:rsidRPr="00BC4CA0">
        <w:rPr>
          <w:rFonts w:ascii="Garamond" w:hAnsi="Garamond"/>
          <w:smallCaps/>
          <w:sz w:val="24"/>
          <w:szCs w:val="24"/>
        </w:rPr>
        <w:t>Meslin</w:t>
      </w:r>
      <w:proofErr w:type="spellEnd"/>
      <w:r w:rsidRPr="00BC4CA0">
        <w:rPr>
          <w:rFonts w:ascii="Garamond" w:hAnsi="Garamond"/>
          <w:sz w:val="24"/>
          <w:szCs w:val="24"/>
        </w:rPr>
        <w:t xml:space="preserve">) </w:t>
      </w:r>
      <w:r w:rsidRPr="00BC4CA0">
        <w:rPr>
          <w:rFonts w:ascii="Garamond" w:hAnsi="Garamond"/>
          <w:i/>
          <w:sz w:val="24"/>
          <w:szCs w:val="24"/>
        </w:rPr>
        <w:t>Le merveilleux. L’imaginaire et les croyances en Occident</w:t>
      </w:r>
      <w:r w:rsidRPr="00BC4CA0">
        <w:rPr>
          <w:rFonts w:ascii="Garamond" w:hAnsi="Garamond"/>
          <w:sz w:val="24"/>
          <w:szCs w:val="24"/>
        </w:rPr>
        <w:t>, Paris, Bordas, 1984.</w:t>
      </w:r>
    </w:p>
    <w:p w:rsidR="003A61C1" w:rsidRPr="00BC4CA0" w:rsidRDefault="003A61C1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3A61C1" w:rsidRPr="00BC4CA0" w:rsidRDefault="003A61C1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Les sermons latins après 1200 », dans </w:t>
      </w:r>
      <w:r w:rsidRPr="00BC4CA0">
        <w:rPr>
          <w:rFonts w:ascii="Garamond" w:hAnsi="Garamond"/>
          <w:i/>
          <w:sz w:val="24"/>
          <w:szCs w:val="24"/>
        </w:rPr>
        <w:t>The Sermon</w:t>
      </w:r>
      <w:r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sz w:val="24"/>
          <w:szCs w:val="24"/>
        </w:rPr>
        <w:t>ss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</w:t>
      </w:r>
      <w:proofErr w:type="spellStart"/>
      <w:r w:rsidRPr="00BC4CA0">
        <w:rPr>
          <w:rFonts w:ascii="Garamond" w:hAnsi="Garamond"/>
          <w:sz w:val="24"/>
          <w:szCs w:val="24"/>
        </w:rPr>
        <w:t>dir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B. </w:t>
      </w:r>
      <w:proofErr w:type="spellStart"/>
      <w:r w:rsidRPr="00BC4CA0">
        <w:rPr>
          <w:rFonts w:ascii="Garamond" w:hAnsi="Garamond"/>
          <w:smallCaps/>
          <w:sz w:val="24"/>
          <w:szCs w:val="24"/>
        </w:rPr>
        <w:t>Kienzle</w:t>
      </w:r>
      <w:proofErr w:type="spellEnd"/>
      <w:r w:rsidRPr="00BC4CA0">
        <w:rPr>
          <w:rFonts w:ascii="Garamond" w:hAnsi="Garamond"/>
          <w:smallCaps/>
          <w:sz w:val="24"/>
          <w:szCs w:val="24"/>
        </w:rPr>
        <w:t xml:space="preserve">, </w:t>
      </w:r>
      <w:r w:rsidRPr="00BC4CA0">
        <w:rPr>
          <w:rFonts w:ascii="Garamond" w:hAnsi="Garamond"/>
          <w:sz w:val="24"/>
          <w:szCs w:val="24"/>
        </w:rPr>
        <w:t xml:space="preserve">Turnhout, </w:t>
      </w:r>
      <w:proofErr w:type="spellStart"/>
      <w:r w:rsidRPr="00BC4CA0">
        <w:rPr>
          <w:rFonts w:ascii="Garamond" w:hAnsi="Garamond"/>
          <w:sz w:val="24"/>
          <w:szCs w:val="24"/>
        </w:rPr>
        <w:t>Brepols</w:t>
      </w:r>
      <w:proofErr w:type="spellEnd"/>
      <w:r w:rsidRPr="00BC4CA0">
        <w:rPr>
          <w:rFonts w:ascii="Garamond" w:hAnsi="Garamond"/>
          <w:sz w:val="24"/>
          <w:szCs w:val="24"/>
        </w:rPr>
        <w:t>, 2000, p. 363-447 (</w:t>
      </w:r>
      <w:r w:rsidRPr="00BC4CA0">
        <w:rPr>
          <w:rFonts w:ascii="Garamond" w:hAnsi="Garamond"/>
          <w:i/>
          <w:sz w:val="24"/>
          <w:szCs w:val="24"/>
        </w:rPr>
        <w:t>Typologie des sources du Moyen Âge occidental</w:t>
      </w:r>
      <w:r w:rsidRPr="00BC4CA0">
        <w:rPr>
          <w:rFonts w:ascii="Garamond" w:hAnsi="Garamond"/>
          <w:sz w:val="24"/>
          <w:szCs w:val="24"/>
        </w:rPr>
        <w:t>, Louvain, fasc. 81-83).</w:t>
      </w:r>
    </w:p>
    <w:p w:rsidR="004E7936" w:rsidRPr="00BC4CA0" w:rsidRDefault="004E7936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4E7936" w:rsidRPr="00BC4CA0" w:rsidRDefault="004E7936" w:rsidP="001E58EA">
      <w:pPr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Parcours dans l’écheveau des textes », </w:t>
      </w:r>
      <w:proofErr w:type="gramStart"/>
      <w:r w:rsidRPr="00BC4CA0">
        <w:rPr>
          <w:rFonts w:ascii="Garamond" w:hAnsi="Garamond"/>
          <w:sz w:val="24"/>
          <w:szCs w:val="24"/>
        </w:rPr>
        <w:t xml:space="preserve">dans  </w:t>
      </w:r>
      <w:r w:rsidRPr="00BC4CA0">
        <w:rPr>
          <w:rFonts w:ascii="Garamond" w:hAnsi="Garamond"/>
          <w:i/>
          <w:sz w:val="24"/>
          <w:szCs w:val="24"/>
        </w:rPr>
        <w:t>Le</w:t>
      </w:r>
      <w:proofErr w:type="gramEnd"/>
      <w:r w:rsidRPr="00BC4CA0">
        <w:rPr>
          <w:rFonts w:ascii="Garamond" w:hAnsi="Garamond"/>
          <w:i/>
          <w:sz w:val="24"/>
          <w:szCs w:val="24"/>
        </w:rPr>
        <w:t xml:space="preserve"> manuscrit franciscain retrouvé</w:t>
      </w:r>
      <w:r w:rsidRPr="00BC4CA0">
        <w:rPr>
          <w:rFonts w:ascii="Garamond" w:hAnsi="Garamond"/>
          <w:sz w:val="24"/>
          <w:szCs w:val="24"/>
        </w:rPr>
        <w:t>, Paris, ,CNRS éditions, 2021, p. 73-105</w:t>
      </w:r>
    </w:p>
    <w:p w:rsidR="004E7936" w:rsidRPr="00BC4CA0" w:rsidRDefault="004E7936" w:rsidP="00C072D7">
      <w:pPr>
        <w:ind w:hanging="567"/>
        <w:rPr>
          <w:rFonts w:ascii="Garamond" w:hAnsi="Garamond"/>
          <w:sz w:val="24"/>
          <w:szCs w:val="24"/>
        </w:rPr>
      </w:pPr>
    </w:p>
    <w:p w:rsidR="004E7936" w:rsidRPr="00BC4CA0" w:rsidRDefault="004E7936" w:rsidP="001E58EA">
      <w:pPr>
        <w:rPr>
          <w:rFonts w:ascii="Garamond" w:hAnsi="Garamond"/>
          <w:sz w:val="24"/>
          <w:szCs w:val="24"/>
        </w:rPr>
      </w:pPr>
      <w:r w:rsidRPr="00BC4CA0">
        <w:rPr>
          <w:rFonts w:ascii="Garamond" w:hAnsi="Garamond" w:cs="Arial"/>
          <w:sz w:val="24"/>
          <w:szCs w:val="24"/>
        </w:rPr>
        <w:lastRenderedPageBreak/>
        <w:t>(</w:t>
      </w:r>
      <w:proofErr w:type="gramStart"/>
      <w:r w:rsidRPr="00BC4CA0">
        <w:rPr>
          <w:rFonts w:ascii="Garamond" w:hAnsi="Garamond" w:cs="Arial"/>
          <w:sz w:val="24"/>
          <w:szCs w:val="24"/>
        </w:rPr>
        <w:t>avec</w:t>
      </w:r>
      <w:proofErr w:type="gramEnd"/>
      <w:r w:rsidRPr="00BC4CA0">
        <w:rPr>
          <w:rFonts w:ascii="Garamond" w:hAnsi="Garamond" w:cs="Arial"/>
          <w:sz w:val="24"/>
          <w:szCs w:val="24"/>
        </w:rPr>
        <w:t xml:space="preserve"> Isabelle le </w:t>
      </w:r>
      <w:proofErr w:type="spellStart"/>
      <w:r w:rsidRPr="00BC4CA0">
        <w:rPr>
          <w:rFonts w:ascii="Garamond" w:hAnsi="Garamond" w:cs="Arial"/>
          <w:sz w:val="24"/>
          <w:szCs w:val="24"/>
        </w:rPr>
        <w:t>Masne</w:t>
      </w:r>
      <w:proofErr w:type="spellEnd"/>
      <w:r w:rsidRPr="00BC4CA0">
        <w:rPr>
          <w:rFonts w:ascii="Garamond" w:hAnsi="Garamond" w:cs="Arial"/>
          <w:sz w:val="24"/>
          <w:szCs w:val="24"/>
        </w:rPr>
        <w:t xml:space="preserve"> de </w:t>
      </w:r>
      <w:proofErr w:type="spellStart"/>
      <w:r w:rsidRPr="00BC4CA0">
        <w:rPr>
          <w:rFonts w:ascii="Garamond" w:hAnsi="Garamond" w:cs="Arial"/>
          <w:sz w:val="24"/>
          <w:szCs w:val="24"/>
        </w:rPr>
        <w:t>Chermont</w:t>
      </w:r>
      <w:proofErr w:type="spellEnd"/>
      <w:r w:rsidRPr="00BC4CA0">
        <w:rPr>
          <w:rFonts w:ascii="Garamond" w:hAnsi="Garamond" w:cs="Arial"/>
          <w:sz w:val="24"/>
          <w:szCs w:val="24"/>
        </w:rPr>
        <w:t xml:space="preserve">), "Le sermon sur la Purification de la Vierge. Une </w:t>
      </w:r>
      <w:proofErr w:type="spellStart"/>
      <w:r w:rsidRPr="00BC4CA0">
        <w:rPr>
          <w:rFonts w:ascii="Garamond" w:hAnsi="Garamond" w:cs="Arial"/>
          <w:sz w:val="24"/>
          <w:szCs w:val="24"/>
        </w:rPr>
        <w:t>reportation</w:t>
      </w:r>
      <w:proofErr w:type="spellEnd"/>
      <w:r w:rsidRPr="00BC4CA0">
        <w:rPr>
          <w:rFonts w:ascii="Garamond" w:hAnsi="Garamond" w:cs="Arial"/>
          <w:sz w:val="24"/>
          <w:szCs w:val="24"/>
        </w:rPr>
        <w:t xml:space="preserve"> faite à Paris", </w:t>
      </w:r>
      <w:proofErr w:type="gramStart"/>
      <w:r w:rsidRPr="00BC4CA0">
        <w:rPr>
          <w:rFonts w:ascii="Garamond" w:hAnsi="Garamond" w:cs="Arial"/>
          <w:sz w:val="24"/>
          <w:szCs w:val="24"/>
        </w:rPr>
        <w:t>dans  </w:t>
      </w:r>
      <w:r w:rsidRPr="00BC4CA0">
        <w:rPr>
          <w:rFonts w:ascii="Garamond" w:hAnsi="Garamond" w:cs="Arial"/>
          <w:i/>
          <w:iCs/>
          <w:sz w:val="24"/>
          <w:szCs w:val="24"/>
        </w:rPr>
        <w:t>Le</w:t>
      </w:r>
      <w:proofErr w:type="gramEnd"/>
      <w:r w:rsidRPr="00BC4CA0">
        <w:rPr>
          <w:rFonts w:ascii="Garamond" w:hAnsi="Garamond" w:cs="Arial"/>
          <w:i/>
          <w:iCs/>
          <w:sz w:val="24"/>
          <w:szCs w:val="24"/>
        </w:rPr>
        <w:t xml:space="preserve"> manuscrit franciscain retrouvé</w:t>
      </w:r>
      <w:r w:rsidRPr="00BC4CA0">
        <w:rPr>
          <w:rFonts w:ascii="Garamond" w:hAnsi="Garamond" w:cs="Arial"/>
          <w:sz w:val="24"/>
          <w:szCs w:val="24"/>
        </w:rPr>
        <w:t>, Paris, CNRS éditions, 2021,p. 151-168</w:t>
      </w:r>
    </w:p>
    <w:p w:rsidR="004E7936" w:rsidRPr="00BC4CA0" w:rsidRDefault="004E7936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3A61C1" w:rsidRPr="00BC4CA0" w:rsidRDefault="003A61C1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B1622B" w:rsidP="001E58EA">
      <w:pPr>
        <w:spacing w:line="240" w:lineRule="exact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</w:t>
      </w:r>
      <w:r w:rsidR="0016602B" w:rsidRPr="00BC4CA0">
        <w:rPr>
          <w:rFonts w:ascii="Garamond" w:hAnsi="Garamond"/>
          <w:b/>
          <w:sz w:val="24"/>
          <w:szCs w:val="24"/>
        </w:rPr>
        <w:t>) Articles :</w:t>
      </w:r>
    </w:p>
    <w:p w:rsidR="0016602B" w:rsidRPr="00BC4CA0" w:rsidRDefault="0016602B" w:rsidP="00C072D7">
      <w:pPr>
        <w:ind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Les chapellenies dans la province ecclésiastique de Reims au XIVe siècle », dans </w:t>
      </w:r>
      <w:r w:rsidRPr="00BC4CA0">
        <w:rPr>
          <w:rFonts w:ascii="Garamond" w:hAnsi="Garamond"/>
          <w:i/>
          <w:sz w:val="24"/>
          <w:szCs w:val="24"/>
        </w:rPr>
        <w:t>Revue d’Histoire de l’Église de France</w:t>
      </w:r>
      <w:r w:rsidRPr="00BC4CA0">
        <w:rPr>
          <w:rFonts w:ascii="Garamond" w:hAnsi="Garamond"/>
          <w:sz w:val="24"/>
          <w:szCs w:val="24"/>
        </w:rPr>
        <w:t>, 1971, p.227-240.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  <w:r w:rsidRPr="00BC4CA0">
        <w:rPr>
          <w:rFonts w:ascii="Garamond" w:hAnsi="Garamond"/>
          <w:sz w:val="24"/>
          <w:szCs w:val="24"/>
        </w:rPr>
        <w:t xml:space="preserve"> « La prédication au béguinage de Paris pendant l’année liturgique 1272-1273 », dans </w:t>
      </w:r>
      <w:r w:rsidRPr="00BC4CA0">
        <w:rPr>
          <w:rFonts w:ascii="Garamond" w:hAnsi="Garamond"/>
          <w:i/>
          <w:sz w:val="24"/>
          <w:szCs w:val="24"/>
        </w:rPr>
        <w:t>Recherches augustiniennes</w:t>
      </w:r>
      <w:r w:rsidRPr="00BC4CA0">
        <w:rPr>
          <w:rFonts w:ascii="Garamond" w:hAnsi="Garamond"/>
          <w:sz w:val="24"/>
          <w:szCs w:val="24"/>
        </w:rPr>
        <w:t xml:space="preserve">, vol. </w:t>
      </w:r>
      <w:r w:rsidRPr="00BC4CA0">
        <w:rPr>
          <w:rFonts w:ascii="Garamond" w:hAnsi="Garamond"/>
          <w:sz w:val="24"/>
          <w:szCs w:val="24"/>
          <w:lang w:val="en-GB"/>
        </w:rPr>
        <w:t>XIII, 1978, p. 105-229.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  <w:r w:rsidRPr="00BC4CA0">
        <w:rPr>
          <w:rFonts w:ascii="Garamond" w:hAnsi="Garamond"/>
          <w:sz w:val="24"/>
          <w:szCs w:val="24"/>
          <w:lang w:val="en-GB"/>
        </w:rPr>
        <w:t xml:space="preserve">« Henry of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Provins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>, O.P.’s comparison of the Dominican and Franciscan Orders with the ‘Order’ of Matrimony » (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en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collaboration avec David </w:t>
      </w:r>
      <w:proofErr w:type="spellStart"/>
      <w:r w:rsidRPr="00BC4CA0">
        <w:rPr>
          <w:rFonts w:ascii="Garamond" w:hAnsi="Garamond"/>
          <w:smallCaps/>
          <w:sz w:val="24"/>
          <w:szCs w:val="24"/>
          <w:lang w:val="en-GB"/>
        </w:rPr>
        <w:t>D’Avray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),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dans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  <w:lang w:val="en-GB"/>
        </w:rPr>
        <w:t>Archivum</w:t>
      </w:r>
      <w:proofErr w:type="spellEnd"/>
      <w:r w:rsidRPr="00BC4CA0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  <w:lang w:val="en-GB"/>
        </w:rPr>
        <w:t>Fratrum</w:t>
      </w:r>
      <w:proofErr w:type="spellEnd"/>
      <w:r w:rsidRPr="00BC4CA0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  <w:lang w:val="en-GB"/>
        </w:rPr>
        <w:t>Praedicatorum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49, 1979, p. 513-517.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L’art de convaincre dans la prédication de </w:t>
      </w:r>
      <w:proofErr w:type="spellStart"/>
      <w:r w:rsidRPr="00BC4CA0">
        <w:rPr>
          <w:rFonts w:ascii="Garamond" w:hAnsi="Garamond"/>
          <w:sz w:val="24"/>
          <w:szCs w:val="24"/>
        </w:rPr>
        <w:t>Ranulphe</w:t>
      </w:r>
      <w:proofErr w:type="spellEnd"/>
      <w:r w:rsidRPr="00BC4CA0">
        <w:rPr>
          <w:rFonts w:ascii="Garamond" w:hAnsi="Garamond"/>
          <w:sz w:val="24"/>
          <w:szCs w:val="24"/>
        </w:rPr>
        <w:t xml:space="preserve"> d’</w:t>
      </w:r>
      <w:proofErr w:type="spellStart"/>
      <w:r w:rsidRPr="00BC4CA0">
        <w:rPr>
          <w:rFonts w:ascii="Garamond" w:hAnsi="Garamond"/>
          <w:sz w:val="24"/>
          <w:szCs w:val="24"/>
        </w:rPr>
        <w:t>Homblières</w:t>
      </w:r>
      <w:proofErr w:type="spellEnd"/>
      <w:r w:rsidRPr="00BC4CA0">
        <w:rPr>
          <w:rFonts w:ascii="Garamond" w:hAnsi="Garamond"/>
          <w:sz w:val="24"/>
          <w:szCs w:val="24"/>
        </w:rPr>
        <w:t xml:space="preserve"> », dans </w:t>
      </w:r>
      <w:r w:rsidRPr="00BC4CA0">
        <w:rPr>
          <w:rFonts w:ascii="Garamond" w:hAnsi="Garamond"/>
          <w:i/>
          <w:sz w:val="24"/>
          <w:szCs w:val="24"/>
        </w:rPr>
        <w:t>Faire croire. Modalités de la diffusion et de la réception des messages religieux du XIIe au XVe siècles</w:t>
      </w:r>
      <w:r w:rsidRPr="00BC4CA0">
        <w:rPr>
          <w:rFonts w:ascii="Garamond" w:hAnsi="Garamond"/>
          <w:sz w:val="24"/>
          <w:szCs w:val="24"/>
        </w:rPr>
        <w:t>, Rome, École française, 1981, p. 39-65.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B1622B" w:rsidP="00C072D7">
      <w:pPr>
        <w:spacing w:line="240" w:lineRule="exact"/>
        <w:ind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« </w:t>
      </w:r>
      <w:r w:rsidR="0016602B" w:rsidRPr="00BC4CA0">
        <w:rPr>
          <w:rFonts w:ascii="Garamond" w:hAnsi="Garamond"/>
          <w:sz w:val="24"/>
          <w:szCs w:val="24"/>
        </w:rPr>
        <w:t xml:space="preserve">Autour de Latran IV : la naissance de la confession moderne et sa diffusion », </w:t>
      </w:r>
      <w:r w:rsidR="0016602B" w:rsidRPr="00BC4CA0">
        <w:rPr>
          <w:rFonts w:ascii="Garamond" w:hAnsi="Garamond"/>
          <w:i/>
          <w:sz w:val="24"/>
          <w:szCs w:val="24"/>
        </w:rPr>
        <w:t>dans Pratiques de la confession,</w:t>
      </w:r>
      <w:r w:rsidR="0016602B" w:rsidRPr="00BC4CA0">
        <w:rPr>
          <w:rFonts w:ascii="Garamond" w:hAnsi="Garamond"/>
          <w:sz w:val="24"/>
          <w:szCs w:val="24"/>
        </w:rPr>
        <w:t xml:space="preserve"> Paris, Le Cerf, 1983, p. 73-93.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Philippe le Chancelier », dans </w:t>
      </w:r>
      <w:r w:rsidRPr="00BC4CA0">
        <w:rPr>
          <w:rFonts w:ascii="Garamond" w:hAnsi="Garamond"/>
          <w:i/>
          <w:sz w:val="24"/>
          <w:szCs w:val="24"/>
        </w:rPr>
        <w:t>Dictionnaire de Spiritualité</w:t>
      </w:r>
      <w:r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sz w:val="24"/>
          <w:szCs w:val="24"/>
        </w:rPr>
        <w:t>t.XI</w:t>
      </w:r>
      <w:proofErr w:type="spellEnd"/>
      <w:r w:rsidRPr="00BC4CA0">
        <w:rPr>
          <w:rFonts w:ascii="Garamond" w:hAnsi="Garamond"/>
          <w:sz w:val="24"/>
          <w:szCs w:val="24"/>
        </w:rPr>
        <w:t>/1, 1984, col. 1289-1297.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  <w:r w:rsidRPr="00BC4CA0">
        <w:rPr>
          <w:rFonts w:ascii="Garamond" w:hAnsi="Garamond"/>
          <w:sz w:val="24"/>
          <w:szCs w:val="24"/>
        </w:rPr>
        <w:t xml:space="preserve">« La confession dans les écrits théologiques et pastoraux du XIIIe siècle : médication de l’âme ou démarche judiciaire ? », dans </w:t>
      </w:r>
      <w:r w:rsidRPr="00BC4CA0">
        <w:rPr>
          <w:rFonts w:ascii="Garamond" w:hAnsi="Garamond"/>
          <w:i/>
          <w:sz w:val="24"/>
          <w:szCs w:val="24"/>
        </w:rPr>
        <w:t xml:space="preserve">L’Aveu. </w:t>
      </w:r>
      <w:r w:rsidRPr="00BC4CA0">
        <w:rPr>
          <w:rFonts w:ascii="Garamond" w:hAnsi="Garamond"/>
          <w:i/>
          <w:sz w:val="24"/>
          <w:szCs w:val="24"/>
          <w:lang w:val="en-GB"/>
        </w:rPr>
        <w:t xml:space="preserve">Antiquité </w:t>
      </w:r>
      <w:proofErr w:type="gramStart"/>
      <w:r w:rsidRPr="00BC4CA0">
        <w:rPr>
          <w:rFonts w:ascii="Garamond" w:hAnsi="Garamond"/>
          <w:i/>
          <w:sz w:val="24"/>
          <w:szCs w:val="24"/>
          <w:lang w:val="en-GB"/>
        </w:rPr>
        <w:t>et</w:t>
      </w:r>
      <w:proofErr w:type="gramEnd"/>
      <w:r w:rsidRPr="00BC4CA0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  <w:lang w:val="en-GB"/>
        </w:rPr>
        <w:t>Moyen</w:t>
      </w:r>
      <w:proofErr w:type="spellEnd"/>
      <w:r w:rsidRPr="00BC4CA0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  <w:lang w:val="en-GB"/>
        </w:rPr>
        <w:t>Âge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, Rome,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École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française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>, 1986, p.261-282.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  <w:r w:rsidRPr="00BC4CA0">
        <w:rPr>
          <w:rFonts w:ascii="Garamond" w:hAnsi="Garamond"/>
          <w:sz w:val="24"/>
          <w:szCs w:val="24"/>
          <w:lang w:val="en-GB"/>
        </w:rPr>
        <w:t xml:space="preserve">« The Easter Day Sermon as we find it in some Parisian Examples of the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XIIIth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Century »,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dans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</w:t>
      </w:r>
      <w:r w:rsidRPr="00BC4CA0">
        <w:rPr>
          <w:rFonts w:ascii="Garamond" w:hAnsi="Garamond"/>
          <w:i/>
          <w:sz w:val="24"/>
          <w:szCs w:val="24"/>
          <w:lang w:val="en-GB"/>
        </w:rPr>
        <w:t>Medieval Sermon Studies</w:t>
      </w:r>
      <w:r w:rsidRPr="00BC4CA0">
        <w:rPr>
          <w:rFonts w:ascii="Garamond" w:hAnsi="Garamond"/>
          <w:sz w:val="24"/>
          <w:szCs w:val="24"/>
          <w:lang w:val="en-GB"/>
        </w:rPr>
        <w:t xml:space="preserve"> </w:t>
      </w:r>
      <w:proofErr w:type="gramStart"/>
      <w:r w:rsidRPr="00BC4CA0">
        <w:rPr>
          <w:rFonts w:ascii="Garamond" w:hAnsi="Garamond"/>
          <w:sz w:val="24"/>
          <w:szCs w:val="24"/>
          <w:lang w:val="en-GB"/>
        </w:rPr>
        <w:t xml:space="preserve">-  </w:t>
      </w:r>
      <w:r w:rsidRPr="00BC4CA0">
        <w:rPr>
          <w:rFonts w:ascii="Garamond" w:hAnsi="Garamond"/>
          <w:i/>
          <w:sz w:val="24"/>
          <w:szCs w:val="24"/>
          <w:lang w:val="en-GB"/>
        </w:rPr>
        <w:t>Symposium</w:t>
      </w:r>
      <w:proofErr w:type="gramEnd"/>
      <w:r w:rsidRPr="00BC4CA0">
        <w:rPr>
          <w:rFonts w:ascii="Garamond" w:hAnsi="Garamond"/>
          <w:sz w:val="24"/>
          <w:szCs w:val="24"/>
          <w:lang w:val="en-GB"/>
        </w:rPr>
        <w:t xml:space="preserve"> 5, Oxford, 1986, p. 15-16 (Abstract).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Éditer des textes : l’exemple des sermons médiévaux », dans </w:t>
      </w:r>
      <w:r w:rsidRPr="00BC4CA0">
        <w:rPr>
          <w:rFonts w:ascii="Garamond" w:hAnsi="Garamond"/>
          <w:i/>
          <w:sz w:val="24"/>
          <w:szCs w:val="24"/>
        </w:rPr>
        <w:t>Sources. Histoire au présent</w:t>
      </w:r>
      <w:r w:rsidRPr="00BC4CA0">
        <w:rPr>
          <w:rFonts w:ascii="Garamond" w:hAnsi="Garamond"/>
          <w:sz w:val="24"/>
          <w:szCs w:val="24"/>
        </w:rPr>
        <w:t>, n°10, 1986, p.77-79.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Pierre de Limoges et la fin des temps », dans </w:t>
      </w:r>
      <w:r w:rsidRPr="00BC4CA0">
        <w:rPr>
          <w:rFonts w:ascii="Garamond" w:hAnsi="Garamond"/>
          <w:i/>
          <w:sz w:val="24"/>
          <w:szCs w:val="24"/>
        </w:rPr>
        <w:t>Mélanges de l’École française de Rome - Moyen Âge</w:t>
      </w:r>
      <w:r w:rsidRPr="00BC4CA0">
        <w:rPr>
          <w:rFonts w:ascii="Garamond" w:hAnsi="Garamond"/>
          <w:sz w:val="24"/>
          <w:szCs w:val="24"/>
        </w:rPr>
        <w:t>, 98, 1986, p. 65-107.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Saints et sainteté dans la prédication de </w:t>
      </w:r>
      <w:proofErr w:type="spellStart"/>
      <w:r w:rsidRPr="00BC4CA0">
        <w:rPr>
          <w:rFonts w:ascii="Garamond" w:hAnsi="Garamond"/>
          <w:sz w:val="24"/>
          <w:szCs w:val="24"/>
        </w:rPr>
        <w:t>Ranulphe</w:t>
      </w:r>
      <w:proofErr w:type="spellEnd"/>
      <w:r w:rsidRPr="00BC4CA0">
        <w:rPr>
          <w:rFonts w:ascii="Garamond" w:hAnsi="Garamond"/>
          <w:sz w:val="24"/>
          <w:szCs w:val="24"/>
        </w:rPr>
        <w:t xml:space="preserve"> de </w:t>
      </w:r>
      <w:proofErr w:type="gramStart"/>
      <w:r w:rsidRPr="00BC4CA0">
        <w:rPr>
          <w:rFonts w:ascii="Garamond" w:hAnsi="Garamond"/>
          <w:sz w:val="24"/>
          <w:szCs w:val="24"/>
        </w:rPr>
        <w:t>la Houblonnière »</w:t>
      </w:r>
      <w:proofErr w:type="gramEnd"/>
      <w:r w:rsidRPr="00BC4CA0">
        <w:rPr>
          <w:rFonts w:ascii="Garamond" w:hAnsi="Garamond"/>
          <w:sz w:val="24"/>
          <w:szCs w:val="24"/>
        </w:rPr>
        <w:t xml:space="preserve">, dans </w:t>
      </w:r>
      <w:r w:rsidRPr="00BC4CA0">
        <w:rPr>
          <w:rFonts w:ascii="Garamond" w:hAnsi="Garamond"/>
          <w:i/>
          <w:sz w:val="24"/>
          <w:szCs w:val="24"/>
        </w:rPr>
        <w:t>Horizons marins, itinéraires spirituels (</w:t>
      </w:r>
      <w:proofErr w:type="spellStart"/>
      <w:r w:rsidRPr="00BC4CA0">
        <w:rPr>
          <w:rFonts w:ascii="Garamond" w:hAnsi="Garamond"/>
          <w:i/>
          <w:sz w:val="24"/>
          <w:szCs w:val="24"/>
        </w:rPr>
        <w:t>Vè-XVIIIè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s.)</w:t>
      </w:r>
      <w:r w:rsidRPr="00BC4CA0">
        <w:rPr>
          <w:rFonts w:ascii="Garamond" w:hAnsi="Garamond"/>
          <w:sz w:val="24"/>
          <w:szCs w:val="24"/>
        </w:rPr>
        <w:t>, Paris, Publications de la Sorbonne, 1987, p. 3-13.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>« </w:t>
      </w:r>
      <w:proofErr w:type="spellStart"/>
      <w:r w:rsidRPr="00BC4CA0">
        <w:rPr>
          <w:rFonts w:ascii="Garamond" w:hAnsi="Garamond"/>
          <w:sz w:val="24"/>
          <w:szCs w:val="24"/>
        </w:rPr>
        <w:t>Ranulphe</w:t>
      </w:r>
      <w:proofErr w:type="spellEnd"/>
      <w:r w:rsidRPr="00BC4CA0">
        <w:rPr>
          <w:rFonts w:ascii="Garamond" w:hAnsi="Garamond"/>
          <w:sz w:val="24"/>
          <w:szCs w:val="24"/>
        </w:rPr>
        <w:t xml:space="preserve"> de </w:t>
      </w:r>
      <w:proofErr w:type="gramStart"/>
      <w:r w:rsidRPr="00BC4CA0">
        <w:rPr>
          <w:rFonts w:ascii="Garamond" w:hAnsi="Garamond"/>
          <w:sz w:val="24"/>
          <w:szCs w:val="24"/>
        </w:rPr>
        <w:t>la Houblonnière »</w:t>
      </w:r>
      <w:proofErr w:type="gramEnd"/>
      <w:r w:rsidRPr="00BC4CA0">
        <w:rPr>
          <w:rFonts w:ascii="Garamond" w:hAnsi="Garamond"/>
          <w:sz w:val="24"/>
          <w:szCs w:val="24"/>
        </w:rPr>
        <w:t xml:space="preserve">, dans </w:t>
      </w:r>
      <w:r w:rsidRPr="00BC4CA0">
        <w:rPr>
          <w:rFonts w:ascii="Garamond" w:hAnsi="Garamond"/>
          <w:i/>
          <w:sz w:val="24"/>
          <w:szCs w:val="24"/>
        </w:rPr>
        <w:t>Dictionnaire de Spiritualité</w:t>
      </w:r>
      <w:r w:rsidRPr="00BC4CA0">
        <w:rPr>
          <w:rFonts w:ascii="Garamond" w:hAnsi="Garamond"/>
          <w:sz w:val="24"/>
          <w:szCs w:val="24"/>
        </w:rPr>
        <w:t>, vol. 13, 1987, col. 94-96.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Robert de Sorbon », dans </w:t>
      </w:r>
      <w:r w:rsidRPr="00BC4CA0">
        <w:rPr>
          <w:rFonts w:ascii="Garamond" w:hAnsi="Garamond"/>
          <w:i/>
          <w:sz w:val="24"/>
          <w:szCs w:val="24"/>
        </w:rPr>
        <w:t>Dictionnaire de Spiritualité</w:t>
      </w:r>
      <w:r w:rsidRPr="00BC4CA0">
        <w:rPr>
          <w:rFonts w:ascii="Garamond" w:hAnsi="Garamond"/>
          <w:sz w:val="24"/>
          <w:szCs w:val="24"/>
        </w:rPr>
        <w:t xml:space="preserve">, vol. 13, 1988, col. 80-87.  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042AF8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« </w:t>
      </w:r>
      <w:r w:rsidR="0016602B" w:rsidRPr="00BC4CA0">
        <w:rPr>
          <w:rFonts w:ascii="Garamond" w:hAnsi="Garamond"/>
          <w:sz w:val="24"/>
          <w:szCs w:val="24"/>
        </w:rPr>
        <w:t> Bulletin</w:t>
      </w:r>
      <w:proofErr w:type="gramEnd"/>
      <w:r w:rsidR="0016602B" w:rsidRPr="00BC4CA0">
        <w:rPr>
          <w:rFonts w:ascii="Garamond" w:hAnsi="Garamond"/>
          <w:sz w:val="24"/>
          <w:szCs w:val="24"/>
        </w:rPr>
        <w:t xml:space="preserve"> d’Histoire des doctrines médiévales. Pastorale et spiritualité », dans </w:t>
      </w:r>
      <w:r w:rsidR="0016602B" w:rsidRPr="00BC4CA0">
        <w:rPr>
          <w:rFonts w:ascii="Garamond" w:hAnsi="Garamond"/>
          <w:i/>
          <w:sz w:val="24"/>
          <w:szCs w:val="24"/>
        </w:rPr>
        <w:t>Revue des Sciences philosophiques et théologiques</w:t>
      </w:r>
      <w:r w:rsidR="0016602B" w:rsidRPr="00BC4CA0">
        <w:rPr>
          <w:rFonts w:ascii="Garamond" w:hAnsi="Garamond"/>
          <w:sz w:val="24"/>
          <w:szCs w:val="24"/>
        </w:rPr>
        <w:t>, t. 72, 1988, 443-463 ; t. 74, 1990, p. 466-476.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La </w:t>
      </w:r>
      <w:proofErr w:type="spellStart"/>
      <w:r w:rsidRPr="00BC4CA0">
        <w:rPr>
          <w:rFonts w:ascii="Garamond" w:hAnsi="Garamond"/>
          <w:sz w:val="24"/>
          <w:szCs w:val="24"/>
        </w:rPr>
        <w:t>reportation</w:t>
      </w:r>
      <w:proofErr w:type="spellEnd"/>
      <w:r w:rsidRPr="00BC4CA0">
        <w:rPr>
          <w:rFonts w:ascii="Garamond" w:hAnsi="Garamond"/>
          <w:sz w:val="24"/>
          <w:szCs w:val="24"/>
        </w:rPr>
        <w:t xml:space="preserve"> des sermons parisiens à la fin du XIIIe siècle » (Actes du Colloque « Dal </w:t>
      </w:r>
      <w:proofErr w:type="spellStart"/>
      <w:r w:rsidRPr="00BC4CA0">
        <w:rPr>
          <w:rFonts w:ascii="Garamond" w:hAnsi="Garamond"/>
          <w:sz w:val="24"/>
          <w:szCs w:val="24"/>
        </w:rPr>
        <w:t>Pulpito</w:t>
      </w:r>
      <w:proofErr w:type="spellEnd"/>
      <w:r w:rsidRPr="00BC4CA0">
        <w:rPr>
          <w:rFonts w:ascii="Garamond" w:hAnsi="Garamond"/>
          <w:sz w:val="24"/>
          <w:szCs w:val="24"/>
        </w:rPr>
        <w:t xml:space="preserve"> alla </w:t>
      </w:r>
      <w:proofErr w:type="spellStart"/>
      <w:r w:rsidRPr="00BC4CA0">
        <w:rPr>
          <w:rFonts w:ascii="Garamond" w:hAnsi="Garamond"/>
          <w:sz w:val="24"/>
          <w:szCs w:val="24"/>
        </w:rPr>
        <w:t>Navata</w:t>
      </w:r>
      <w:proofErr w:type="spellEnd"/>
      <w:r w:rsidRPr="00BC4CA0">
        <w:rPr>
          <w:rFonts w:ascii="Garamond" w:hAnsi="Garamond"/>
          <w:sz w:val="24"/>
          <w:szCs w:val="24"/>
        </w:rPr>
        <w:t xml:space="preserve"> », Florence, 1986), dans </w:t>
      </w:r>
      <w:proofErr w:type="spellStart"/>
      <w:r w:rsidRPr="00BC4CA0">
        <w:rPr>
          <w:rFonts w:ascii="Garamond" w:hAnsi="Garamond"/>
          <w:i/>
          <w:sz w:val="24"/>
          <w:szCs w:val="24"/>
        </w:rPr>
        <w:t>Medioevo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e </w:t>
      </w:r>
      <w:proofErr w:type="spellStart"/>
      <w:r w:rsidRPr="00BC4CA0">
        <w:rPr>
          <w:rFonts w:ascii="Garamond" w:hAnsi="Garamond"/>
          <w:i/>
          <w:sz w:val="24"/>
          <w:szCs w:val="24"/>
        </w:rPr>
        <w:t>Rinascimento</w:t>
      </w:r>
      <w:proofErr w:type="spellEnd"/>
      <w:r w:rsidRPr="00BC4CA0">
        <w:rPr>
          <w:rFonts w:ascii="Garamond" w:hAnsi="Garamond"/>
          <w:i/>
          <w:sz w:val="24"/>
          <w:szCs w:val="24"/>
        </w:rPr>
        <w:t>,</w:t>
      </w:r>
      <w:r w:rsidRPr="00BC4CA0">
        <w:rPr>
          <w:rFonts w:ascii="Garamond" w:hAnsi="Garamond"/>
          <w:sz w:val="24"/>
          <w:szCs w:val="24"/>
        </w:rPr>
        <w:t xml:space="preserve"> III, 1989, p. 87-123.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  <w:r w:rsidRPr="00BC4CA0">
        <w:rPr>
          <w:rFonts w:ascii="Garamond" w:hAnsi="Garamond"/>
          <w:sz w:val="24"/>
          <w:szCs w:val="24"/>
          <w:lang w:val="en-GB"/>
        </w:rPr>
        <w:t>« The Image of the Ideal Husband in Thirteenth Century » (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en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collaboration avec David </w:t>
      </w:r>
      <w:proofErr w:type="spellStart"/>
      <w:r w:rsidRPr="00BC4CA0">
        <w:rPr>
          <w:rFonts w:ascii="Garamond" w:hAnsi="Garamond"/>
          <w:smallCaps/>
          <w:sz w:val="24"/>
          <w:szCs w:val="24"/>
          <w:lang w:val="en-GB"/>
        </w:rPr>
        <w:t>d’Avray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),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dans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</w:t>
      </w:r>
      <w:r w:rsidRPr="00BC4CA0">
        <w:rPr>
          <w:rFonts w:ascii="Garamond" w:hAnsi="Garamond"/>
          <w:i/>
          <w:sz w:val="24"/>
          <w:szCs w:val="24"/>
          <w:lang w:val="en-GB"/>
        </w:rPr>
        <w:t xml:space="preserve">Revue </w:t>
      </w:r>
      <w:proofErr w:type="spellStart"/>
      <w:r w:rsidRPr="00BC4CA0">
        <w:rPr>
          <w:rFonts w:ascii="Garamond" w:hAnsi="Garamond"/>
          <w:i/>
          <w:sz w:val="24"/>
          <w:szCs w:val="24"/>
          <w:lang w:val="en-GB"/>
        </w:rPr>
        <w:t>Mabillon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(Nouvelle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série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>), t. I (= t. 62), 1990, p. 111-141.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lastRenderedPageBreak/>
        <w:t xml:space="preserve"> « Saint François, premier prophète de son ordre, d’après les sermons du XIIIe siècle » (Colloque International sur </w:t>
      </w:r>
      <w:r w:rsidRPr="00BC4CA0">
        <w:rPr>
          <w:rFonts w:ascii="Garamond" w:hAnsi="Garamond"/>
          <w:i/>
          <w:sz w:val="24"/>
          <w:szCs w:val="24"/>
        </w:rPr>
        <w:t>Les textes prophétiques et la prophétie en Occident, XIIe-XVIe s.,</w:t>
      </w:r>
      <w:r w:rsidRPr="00BC4CA0">
        <w:rPr>
          <w:rFonts w:ascii="Garamond" w:hAnsi="Garamond"/>
          <w:sz w:val="24"/>
          <w:szCs w:val="24"/>
        </w:rPr>
        <w:t xml:space="preserve"> Chantilly, mai 1988), dans </w:t>
      </w:r>
      <w:r w:rsidRPr="00BC4CA0">
        <w:rPr>
          <w:rFonts w:ascii="Garamond" w:hAnsi="Garamond"/>
          <w:i/>
          <w:sz w:val="24"/>
          <w:szCs w:val="24"/>
        </w:rPr>
        <w:t>Mélanges de l’École française de Rome - Moyen Âge</w:t>
      </w:r>
      <w:r w:rsidRPr="00BC4CA0">
        <w:rPr>
          <w:rFonts w:ascii="Garamond" w:hAnsi="Garamond"/>
          <w:sz w:val="24"/>
          <w:szCs w:val="24"/>
        </w:rPr>
        <w:t xml:space="preserve"> 102, 1990/2, p. 535-556.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G. de </w:t>
      </w:r>
      <w:proofErr w:type="spellStart"/>
      <w:r w:rsidRPr="00BC4CA0">
        <w:rPr>
          <w:rFonts w:ascii="Garamond" w:hAnsi="Garamond"/>
          <w:sz w:val="24"/>
          <w:szCs w:val="24"/>
        </w:rPr>
        <w:t>Mailly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de l’ordre des frères prêcheurs » (en collaboration avec L.-J. </w:t>
      </w:r>
      <w:r w:rsidRPr="00BC4CA0">
        <w:rPr>
          <w:rFonts w:ascii="Garamond" w:hAnsi="Garamond"/>
          <w:smallCaps/>
          <w:sz w:val="24"/>
          <w:szCs w:val="24"/>
        </w:rPr>
        <w:t>Bataillon</w:t>
      </w:r>
      <w:r w:rsidRPr="00BC4CA0">
        <w:rPr>
          <w:rFonts w:ascii="Garamond" w:hAnsi="Garamond"/>
          <w:sz w:val="24"/>
          <w:szCs w:val="24"/>
        </w:rPr>
        <w:t xml:space="preserve">), dans </w:t>
      </w:r>
      <w:proofErr w:type="spellStart"/>
      <w:r w:rsidRPr="00BC4CA0">
        <w:rPr>
          <w:rFonts w:ascii="Garamond" w:hAnsi="Garamond"/>
          <w:i/>
          <w:sz w:val="24"/>
          <w:szCs w:val="24"/>
        </w:rPr>
        <w:t>Archivum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</w:rPr>
        <w:t>Fratrum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</w:rPr>
        <w:t>Praedicatorum</w:t>
      </w:r>
      <w:proofErr w:type="spellEnd"/>
      <w:r w:rsidRPr="00BC4CA0">
        <w:rPr>
          <w:rFonts w:ascii="Garamond" w:hAnsi="Garamond"/>
          <w:i/>
          <w:sz w:val="24"/>
          <w:szCs w:val="24"/>
        </w:rPr>
        <w:t>,</w:t>
      </w:r>
      <w:r w:rsidRPr="00BC4CA0">
        <w:rPr>
          <w:rFonts w:ascii="Garamond" w:hAnsi="Garamond"/>
          <w:sz w:val="24"/>
          <w:szCs w:val="24"/>
        </w:rPr>
        <w:t xml:space="preserve"> 61, 1991, p. 5-88.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  <w:lang w:val="de-DE"/>
        </w:rPr>
      </w:pPr>
      <w:r w:rsidRPr="00BC4CA0">
        <w:rPr>
          <w:rFonts w:ascii="Garamond" w:hAnsi="Garamond"/>
          <w:sz w:val="24"/>
          <w:szCs w:val="24"/>
          <w:lang w:val="en-GB"/>
        </w:rPr>
        <w:t xml:space="preserve">« Latin and the vernacular. Some remarks about sermons delivered on Good Friday during the Thirteenth Century »,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dans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</w:t>
      </w:r>
      <w:r w:rsidRPr="00BC4CA0">
        <w:rPr>
          <w:rFonts w:ascii="Garamond" w:hAnsi="Garamond"/>
          <w:i/>
          <w:sz w:val="24"/>
          <w:szCs w:val="24"/>
          <w:lang w:val="en-GB"/>
        </w:rPr>
        <w:t xml:space="preserve">Die deutsche </w:t>
      </w:r>
      <w:proofErr w:type="spellStart"/>
      <w:r w:rsidRPr="00BC4CA0">
        <w:rPr>
          <w:rFonts w:ascii="Garamond" w:hAnsi="Garamond"/>
          <w:i/>
          <w:sz w:val="24"/>
          <w:szCs w:val="24"/>
          <w:lang w:val="en-GB"/>
        </w:rPr>
        <w:t>Predigt</w:t>
      </w:r>
      <w:proofErr w:type="spellEnd"/>
      <w:r w:rsidRPr="00BC4CA0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  <w:lang w:val="en-GB"/>
        </w:rPr>
        <w:t>im</w:t>
      </w:r>
      <w:proofErr w:type="spellEnd"/>
      <w:r w:rsidRPr="00BC4CA0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  <w:lang w:val="en-GB"/>
        </w:rPr>
        <w:t>Mittelalter</w:t>
      </w:r>
      <w:proofErr w:type="spellEnd"/>
      <w:r w:rsidRPr="00BC4CA0">
        <w:rPr>
          <w:rFonts w:ascii="Garamond" w:hAnsi="Garamond"/>
          <w:i/>
          <w:sz w:val="24"/>
          <w:szCs w:val="24"/>
          <w:lang w:val="en-GB"/>
        </w:rPr>
        <w:t>.</w:t>
      </w:r>
      <w:r w:rsidRPr="00BC4CA0">
        <w:rPr>
          <w:rFonts w:ascii="Garamond" w:hAnsi="Garamond"/>
          <w:sz w:val="24"/>
          <w:szCs w:val="24"/>
          <w:lang w:val="en-GB"/>
        </w:rPr>
        <w:t xml:space="preserve"> </w:t>
      </w:r>
      <w:r w:rsidRPr="00BC4CA0">
        <w:rPr>
          <w:rFonts w:ascii="Garamond" w:hAnsi="Garamond"/>
          <w:sz w:val="24"/>
          <w:szCs w:val="24"/>
          <w:lang w:val="de-DE"/>
        </w:rPr>
        <w:t xml:space="preserve">Internationales Symposium (Berlin, 1989), herausg. V. </w:t>
      </w:r>
      <w:r w:rsidRPr="00BC4CA0">
        <w:rPr>
          <w:rFonts w:ascii="Garamond" w:hAnsi="Garamond"/>
          <w:smallCaps/>
          <w:sz w:val="24"/>
          <w:szCs w:val="24"/>
          <w:lang w:val="de-DE"/>
        </w:rPr>
        <w:t>Mertens</w:t>
      </w:r>
      <w:r w:rsidRPr="00BC4CA0">
        <w:rPr>
          <w:rFonts w:ascii="Garamond" w:hAnsi="Garamond"/>
          <w:sz w:val="24"/>
          <w:szCs w:val="24"/>
          <w:lang w:val="de-DE"/>
        </w:rPr>
        <w:t xml:space="preserve"> und H.-J. </w:t>
      </w:r>
      <w:proofErr w:type="spellStart"/>
      <w:r w:rsidRPr="00BC4CA0">
        <w:rPr>
          <w:rFonts w:ascii="Garamond" w:hAnsi="Garamond"/>
          <w:smallCaps/>
          <w:sz w:val="24"/>
          <w:szCs w:val="24"/>
          <w:lang w:val="de-DE"/>
        </w:rPr>
        <w:t>Schiewer</w:t>
      </w:r>
      <w:proofErr w:type="spellEnd"/>
      <w:r w:rsidRPr="00BC4CA0">
        <w:rPr>
          <w:rFonts w:ascii="Garamond" w:hAnsi="Garamond"/>
          <w:sz w:val="24"/>
          <w:szCs w:val="24"/>
          <w:lang w:val="de-DE"/>
        </w:rPr>
        <w:t>, Tübingen, 1992, p. 268-284.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  <w:lang w:val="de-DE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La Madeleine dans les sermons parisiens du XIIIe siècle », dans </w:t>
      </w:r>
      <w:r w:rsidRPr="00BC4CA0">
        <w:rPr>
          <w:rFonts w:ascii="Garamond" w:hAnsi="Garamond"/>
          <w:i/>
          <w:sz w:val="24"/>
          <w:szCs w:val="24"/>
        </w:rPr>
        <w:t>Mélanges de l’École française de Rome - Moyen Âge,</w:t>
      </w:r>
      <w:r w:rsidRPr="00BC4CA0">
        <w:rPr>
          <w:rFonts w:ascii="Garamond" w:hAnsi="Garamond"/>
          <w:sz w:val="24"/>
          <w:szCs w:val="24"/>
        </w:rPr>
        <w:t xml:space="preserve"> 104, 1992/1, p. 269-340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Femmes et prédicateurs : la transmission de la foi aux XIIe et XIIIe siècles », dans </w:t>
      </w:r>
      <w:r w:rsidRPr="00BC4CA0">
        <w:rPr>
          <w:rFonts w:ascii="Garamond" w:hAnsi="Garamond"/>
          <w:i/>
          <w:sz w:val="24"/>
          <w:szCs w:val="24"/>
        </w:rPr>
        <w:t>La religion de ma mère. Le rôle des femmes dans la transmission de la foi</w:t>
      </w:r>
      <w:r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sz w:val="24"/>
          <w:szCs w:val="24"/>
        </w:rPr>
        <w:t>ss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</w:t>
      </w:r>
      <w:proofErr w:type="spellStart"/>
      <w:r w:rsidRPr="00BC4CA0">
        <w:rPr>
          <w:rFonts w:ascii="Garamond" w:hAnsi="Garamond"/>
          <w:sz w:val="24"/>
          <w:szCs w:val="24"/>
        </w:rPr>
        <w:t>dir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J. </w:t>
      </w:r>
      <w:r w:rsidRPr="00BC4CA0">
        <w:rPr>
          <w:rFonts w:ascii="Garamond" w:hAnsi="Garamond"/>
          <w:smallCaps/>
          <w:sz w:val="24"/>
          <w:szCs w:val="24"/>
        </w:rPr>
        <w:t>Delumeau</w:t>
      </w:r>
      <w:r w:rsidRPr="00BC4CA0">
        <w:rPr>
          <w:rFonts w:ascii="Garamond" w:hAnsi="Garamond"/>
          <w:sz w:val="24"/>
          <w:szCs w:val="24"/>
        </w:rPr>
        <w:t>, Paris, Le Cerf, 1992, p. 51-70.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La prédication aux XIIe-XIIIe siècles », dans </w:t>
      </w:r>
      <w:r w:rsidRPr="00BC4CA0">
        <w:rPr>
          <w:rFonts w:ascii="Garamond" w:hAnsi="Garamond"/>
          <w:i/>
          <w:sz w:val="24"/>
          <w:szCs w:val="24"/>
        </w:rPr>
        <w:t>Sources d’Histoire médiévale : IXe-milieu du XIVe s</w:t>
      </w:r>
      <w:r w:rsidRPr="00BC4CA0">
        <w:rPr>
          <w:rFonts w:ascii="Garamond" w:hAnsi="Garamond"/>
          <w:sz w:val="24"/>
          <w:szCs w:val="24"/>
        </w:rPr>
        <w:t xml:space="preserve">., </w:t>
      </w:r>
      <w:proofErr w:type="spellStart"/>
      <w:r w:rsidRPr="00BC4CA0">
        <w:rPr>
          <w:rFonts w:ascii="Garamond" w:hAnsi="Garamond"/>
          <w:sz w:val="24"/>
          <w:szCs w:val="24"/>
        </w:rPr>
        <w:t>ss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</w:t>
      </w:r>
      <w:proofErr w:type="spellStart"/>
      <w:r w:rsidRPr="00BC4CA0">
        <w:rPr>
          <w:rFonts w:ascii="Garamond" w:hAnsi="Garamond"/>
          <w:sz w:val="24"/>
          <w:szCs w:val="24"/>
        </w:rPr>
        <w:t>dir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G. </w:t>
      </w:r>
      <w:r w:rsidRPr="00BC4CA0">
        <w:rPr>
          <w:rFonts w:ascii="Garamond" w:hAnsi="Garamond"/>
          <w:smallCaps/>
          <w:sz w:val="24"/>
          <w:szCs w:val="24"/>
        </w:rPr>
        <w:t>Brunel</w:t>
      </w:r>
      <w:r w:rsidRPr="00BC4CA0">
        <w:rPr>
          <w:rFonts w:ascii="Garamond" w:hAnsi="Garamond"/>
          <w:sz w:val="24"/>
          <w:szCs w:val="24"/>
        </w:rPr>
        <w:t xml:space="preserve"> et É. </w:t>
      </w:r>
      <w:proofErr w:type="spellStart"/>
      <w:r w:rsidRPr="00BC4CA0">
        <w:rPr>
          <w:rFonts w:ascii="Garamond" w:hAnsi="Garamond"/>
          <w:smallCaps/>
          <w:sz w:val="24"/>
          <w:szCs w:val="24"/>
        </w:rPr>
        <w:t>Lalou</w:t>
      </w:r>
      <w:proofErr w:type="spellEnd"/>
      <w:r w:rsidRPr="00BC4CA0">
        <w:rPr>
          <w:rFonts w:ascii="Garamond" w:hAnsi="Garamond"/>
          <w:sz w:val="24"/>
          <w:szCs w:val="24"/>
        </w:rPr>
        <w:t>, Paris, Larousse, 1992, p. 625-646.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042AF8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« </w:t>
      </w:r>
      <w:r w:rsidR="0016602B" w:rsidRPr="00BC4CA0">
        <w:rPr>
          <w:rFonts w:ascii="Garamond" w:hAnsi="Garamond"/>
          <w:sz w:val="24"/>
          <w:szCs w:val="24"/>
        </w:rPr>
        <w:t xml:space="preserve">L’épouse du Christ », dans </w:t>
      </w:r>
      <w:r w:rsidR="0016602B" w:rsidRPr="00BC4CA0">
        <w:rPr>
          <w:rFonts w:ascii="Garamond" w:hAnsi="Garamond"/>
          <w:i/>
          <w:sz w:val="24"/>
          <w:szCs w:val="24"/>
        </w:rPr>
        <w:t>Catherine de Sienne</w:t>
      </w:r>
      <w:r w:rsidR="0016602B" w:rsidRPr="00BC4CA0">
        <w:rPr>
          <w:rFonts w:ascii="Garamond" w:hAnsi="Garamond"/>
          <w:sz w:val="24"/>
          <w:szCs w:val="24"/>
        </w:rPr>
        <w:t xml:space="preserve"> (Catalogue d’exposition), Avignon, Palais des Papes, 1992, p. 101-121.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Usure, crédit, restitutions : un dossier inattendu dans les manuscrits de Robert de Sorbon », dans </w:t>
      </w:r>
      <w:r w:rsidRPr="00BC4CA0">
        <w:rPr>
          <w:rFonts w:ascii="Garamond" w:hAnsi="Garamond"/>
          <w:i/>
          <w:sz w:val="24"/>
          <w:szCs w:val="24"/>
        </w:rPr>
        <w:t>Commerce, finances et société (XIe-XVIe s.),</w:t>
      </w:r>
      <w:r w:rsidRPr="00BC4CA0">
        <w:rPr>
          <w:rFonts w:ascii="Garamond" w:hAnsi="Garamond"/>
          <w:sz w:val="24"/>
          <w:szCs w:val="24"/>
        </w:rPr>
        <w:t xml:space="preserve"> Recueil de travaux offerts à Monsieur Henri </w:t>
      </w:r>
      <w:r w:rsidRPr="00BC4CA0">
        <w:rPr>
          <w:rFonts w:ascii="Garamond" w:hAnsi="Garamond"/>
          <w:smallCaps/>
          <w:sz w:val="24"/>
          <w:szCs w:val="24"/>
        </w:rPr>
        <w:t>Dubois</w:t>
      </w:r>
      <w:r w:rsidRPr="00BC4CA0">
        <w:rPr>
          <w:rFonts w:ascii="Garamond" w:hAnsi="Garamond"/>
          <w:sz w:val="24"/>
          <w:szCs w:val="24"/>
        </w:rPr>
        <w:t>, Paris, Presses de Paris-Sorbonne, 1993, p. 135-155.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La prédication synodale au XIIIe siècle d’après l’exemple cambrésien », dans </w:t>
      </w:r>
      <w:r w:rsidRPr="00BC4CA0">
        <w:rPr>
          <w:rFonts w:ascii="Garamond" w:hAnsi="Garamond"/>
          <w:i/>
          <w:sz w:val="24"/>
          <w:szCs w:val="24"/>
        </w:rPr>
        <w:t>Le clerc séculier au Moyen Âge</w:t>
      </w:r>
      <w:r w:rsidRPr="00BC4CA0">
        <w:rPr>
          <w:rFonts w:ascii="Garamond" w:hAnsi="Garamond"/>
          <w:sz w:val="24"/>
          <w:szCs w:val="24"/>
        </w:rPr>
        <w:t xml:space="preserve"> (Actes du Colloque de la Société des Historiens Médiévistes de l’Enseignement Supérieur, Amiens, 1991), Paris, 1993, p.219-237.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De la lecture aux épousailles : Le rôle des images dans la communication de la Parole de Dieu au XIIIe siècle », dans </w:t>
      </w:r>
      <w:proofErr w:type="spellStart"/>
      <w:r w:rsidRPr="00BC4CA0">
        <w:rPr>
          <w:rFonts w:ascii="Garamond" w:hAnsi="Garamond"/>
          <w:i/>
          <w:sz w:val="24"/>
          <w:szCs w:val="24"/>
        </w:rPr>
        <w:t>Cristianesimo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</w:rPr>
        <w:t>nella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</w:rPr>
        <w:t>Storia</w:t>
      </w:r>
      <w:proofErr w:type="spellEnd"/>
      <w:r w:rsidRPr="00BC4CA0">
        <w:rPr>
          <w:rFonts w:ascii="Garamond" w:hAnsi="Garamond"/>
          <w:sz w:val="24"/>
          <w:szCs w:val="24"/>
        </w:rPr>
        <w:t xml:space="preserve"> (Bologne), 14, 1993, p. 535-568. 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Robert de Sorbon, le prud’homme et le béguin », dans </w:t>
      </w:r>
      <w:r w:rsidRPr="00BC4CA0">
        <w:rPr>
          <w:rFonts w:ascii="Garamond" w:hAnsi="Garamond"/>
          <w:i/>
          <w:sz w:val="24"/>
          <w:szCs w:val="24"/>
        </w:rPr>
        <w:t>Comptes Rendus de l’Académie des Inscriptions et Belles Lettres</w:t>
      </w:r>
      <w:r w:rsidRPr="00BC4CA0">
        <w:rPr>
          <w:rFonts w:ascii="Garamond" w:hAnsi="Garamond"/>
          <w:sz w:val="24"/>
          <w:szCs w:val="24"/>
        </w:rPr>
        <w:t>, 1994, p. 469-510.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Les sermons sur sainte Claire dans l’espace français (vers 1255-1350) », dans </w:t>
      </w:r>
      <w:r w:rsidRPr="00BC4CA0">
        <w:rPr>
          <w:rFonts w:ascii="Garamond" w:hAnsi="Garamond"/>
          <w:i/>
          <w:sz w:val="24"/>
          <w:szCs w:val="24"/>
        </w:rPr>
        <w:t>Sainte Claire d’Assise et sa postérité,</w:t>
      </w:r>
      <w:r w:rsidRPr="00BC4CA0">
        <w:rPr>
          <w:rFonts w:ascii="Garamond" w:hAnsi="Garamond"/>
          <w:sz w:val="24"/>
          <w:szCs w:val="24"/>
        </w:rPr>
        <w:t xml:space="preserve"> Paris et Nantes, 1995, p. 119-154.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La prédication de croisade de Philippe le Chancelier et d’Eudes de Châteauroux en 1226 », dans </w:t>
      </w:r>
      <w:r w:rsidRPr="00BC4CA0">
        <w:rPr>
          <w:rFonts w:ascii="Garamond" w:hAnsi="Garamond"/>
          <w:i/>
          <w:sz w:val="24"/>
          <w:szCs w:val="24"/>
        </w:rPr>
        <w:t>La prédication en pays d’oc (XIIe-début XVe siècle)</w:t>
      </w:r>
      <w:r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sz w:val="24"/>
          <w:szCs w:val="24"/>
        </w:rPr>
        <w:t>XXXIIe</w:t>
      </w:r>
      <w:proofErr w:type="spellEnd"/>
      <w:r w:rsidRPr="00BC4CA0">
        <w:rPr>
          <w:rFonts w:ascii="Garamond" w:hAnsi="Garamond"/>
          <w:sz w:val="24"/>
          <w:szCs w:val="24"/>
        </w:rPr>
        <w:t xml:space="preserve"> Colloque de Fanjeaux, Toulouse, Privat, 1997, p. 85-109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Deux pèlerins français à Lorette au XVIe siècle », dans </w:t>
      </w:r>
      <w:r w:rsidRPr="00BC4CA0">
        <w:rPr>
          <w:rFonts w:ascii="Garamond" w:hAnsi="Garamond"/>
          <w:i/>
          <w:sz w:val="24"/>
          <w:szCs w:val="24"/>
        </w:rPr>
        <w:t xml:space="preserve">Homo </w:t>
      </w:r>
      <w:proofErr w:type="spellStart"/>
      <w:r w:rsidRPr="00BC4CA0">
        <w:rPr>
          <w:rFonts w:ascii="Garamond" w:hAnsi="Garamond"/>
          <w:i/>
          <w:sz w:val="24"/>
          <w:szCs w:val="24"/>
        </w:rPr>
        <w:t>religiosus</w:t>
      </w:r>
      <w:proofErr w:type="spellEnd"/>
      <w:r w:rsidRPr="00BC4CA0">
        <w:rPr>
          <w:rFonts w:ascii="Garamond" w:hAnsi="Garamond"/>
          <w:sz w:val="24"/>
          <w:szCs w:val="24"/>
        </w:rPr>
        <w:t>. Mélanges offerts à J. Delumeau, Paris, Fayard, 1997, p. 43-51.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La parole du prédicateur, objet d’Histoire », dans </w:t>
      </w:r>
      <w:r w:rsidRPr="00BC4CA0">
        <w:rPr>
          <w:rFonts w:ascii="Garamond" w:hAnsi="Garamond"/>
          <w:i/>
          <w:sz w:val="24"/>
          <w:szCs w:val="24"/>
        </w:rPr>
        <w:t xml:space="preserve">La parole du prédicateur. Ve-XVe s. </w:t>
      </w:r>
      <w:r w:rsidRPr="00BC4CA0">
        <w:rPr>
          <w:rFonts w:ascii="Garamond" w:hAnsi="Garamond"/>
          <w:sz w:val="24"/>
          <w:szCs w:val="24"/>
        </w:rPr>
        <w:t xml:space="preserve">Études réunies par R.M. </w:t>
      </w:r>
      <w:proofErr w:type="spellStart"/>
      <w:r w:rsidRPr="00BC4CA0">
        <w:rPr>
          <w:rFonts w:ascii="Garamond" w:hAnsi="Garamond"/>
          <w:sz w:val="24"/>
          <w:szCs w:val="24"/>
        </w:rPr>
        <w:t>Dessi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et M. </w:t>
      </w:r>
      <w:proofErr w:type="spellStart"/>
      <w:r w:rsidRPr="00BC4CA0">
        <w:rPr>
          <w:rFonts w:ascii="Garamond" w:hAnsi="Garamond"/>
          <w:sz w:val="24"/>
          <w:szCs w:val="24"/>
        </w:rPr>
        <w:t>Lauwers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Nice, 1997, p. 479-488. 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Pauvreté et partage. Hommage à Michel </w:t>
      </w:r>
      <w:proofErr w:type="spellStart"/>
      <w:r w:rsidRPr="00BC4CA0">
        <w:rPr>
          <w:rFonts w:ascii="Garamond" w:hAnsi="Garamond"/>
          <w:sz w:val="24"/>
          <w:szCs w:val="24"/>
        </w:rPr>
        <w:t>Mollat</w:t>
      </w:r>
      <w:proofErr w:type="spellEnd"/>
      <w:r w:rsidRPr="00BC4CA0">
        <w:rPr>
          <w:rFonts w:ascii="Garamond" w:hAnsi="Garamond"/>
          <w:sz w:val="24"/>
          <w:szCs w:val="24"/>
        </w:rPr>
        <w:t xml:space="preserve"> du </w:t>
      </w:r>
      <w:proofErr w:type="spellStart"/>
      <w:r w:rsidRPr="00BC4CA0">
        <w:rPr>
          <w:rFonts w:ascii="Garamond" w:hAnsi="Garamond"/>
          <w:sz w:val="24"/>
          <w:szCs w:val="24"/>
        </w:rPr>
        <w:t>Jourdin</w:t>
      </w:r>
      <w:proofErr w:type="spellEnd"/>
      <w:r w:rsidRPr="00BC4CA0">
        <w:rPr>
          <w:rFonts w:ascii="Garamond" w:hAnsi="Garamond"/>
          <w:sz w:val="24"/>
          <w:szCs w:val="24"/>
        </w:rPr>
        <w:t xml:space="preserve"> », dans </w:t>
      </w:r>
      <w:r w:rsidRPr="00BC4CA0">
        <w:rPr>
          <w:rFonts w:ascii="Garamond" w:hAnsi="Garamond"/>
          <w:i/>
          <w:sz w:val="24"/>
          <w:szCs w:val="24"/>
        </w:rPr>
        <w:t>Mémoires de la Société Archéologique de Touraine</w:t>
      </w:r>
      <w:r w:rsidRPr="00BC4CA0">
        <w:rPr>
          <w:rFonts w:ascii="Garamond" w:hAnsi="Garamond"/>
          <w:sz w:val="24"/>
          <w:szCs w:val="24"/>
        </w:rPr>
        <w:t xml:space="preserve">, 63, 1997, p. 81-94 </w:t>
      </w:r>
      <w:proofErr w:type="gramStart"/>
      <w:r w:rsidRPr="00BC4CA0">
        <w:rPr>
          <w:rFonts w:ascii="Garamond" w:hAnsi="Garamond"/>
          <w:sz w:val="24"/>
          <w:szCs w:val="24"/>
        </w:rPr>
        <w:t>( Actes</w:t>
      </w:r>
      <w:proofErr w:type="gramEnd"/>
      <w:r w:rsidRPr="00BC4CA0">
        <w:rPr>
          <w:rFonts w:ascii="Garamond" w:hAnsi="Garamond"/>
          <w:sz w:val="24"/>
          <w:szCs w:val="24"/>
        </w:rPr>
        <w:t xml:space="preserve"> du Colloque saint Martin : « Le partage du manteau et le rayonnement martinien », Tours, 1997).</w:t>
      </w: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  <w:r w:rsidRPr="00BC4CA0">
        <w:rPr>
          <w:rFonts w:ascii="Garamond" w:hAnsi="Garamond"/>
          <w:sz w:val="24"/>
          <w:szCs w:val="24"/>
          <w:lang w:val="en-GB"/>
        </w:rPr>
        <w:lastRenderedPageBreak/>
        <w:t xml:space="preserve">« The Right of Women to give religious Instruction in the Thirteenth Century »,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dans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</w:t>
      </w:r>
      <w:r w:rsidRPr="00BC4CA0">
        <w:rPr>
          <w:rFonts w:ascii="Garamond" w:hAnsi="Garamond"/>
          <w:i/>
          <w:sz w:val="24"/>
          <w:szCs w:val="24"/>
          <w:lang w:val="en-GB"/>
        </w:rPr>
        <w:t>Women Preachers and Prophets in the Christian Tradition</w:t>
      </w:r>
      <w:r w:rsidRPr="00BC4CA0">
        <w:rPr>
          <w:rFonts w:ascii="Garamond" w:hAnsi="Garamond"/>
          <w:sz w:val="24"/>
          <w:szCs w:val="24"/>
          <w:lang w:val="en-GB"/>
        </w:rPr>
        <w:t xml:space="preserve">, eds. Beverly M. </w:t>
      </w:r>
      <w:proofErr w:type="spellStart"/>
      <w:r w:rsidRPr="00BC4CA0">
        <w:rPr>
          <w:rFonts w:ascii="Garamond" w:hAnsi="Garamond"/>
          <w:smallCaps/>
          <w:sz w:val="24"/>
          <w:szCs w:val="24"/>
          <w:lang w:val="en-GB"/>
        </w:rPr>
        <w:t>Kienzle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and Pamela J. </w:t>
      </w:r>
      <w:r w:rsidRPr="00BC4CA0">
        <w:rPr>
          <w:rFonts w:ascii="Garamond" w:hAnsi="Garamond"/>
          <w:smallCaps/>
          <w:sz w:val="24"/>
          <w:szCs w:val="24"/>
          <w:lang w:val="en-GB"/>
        </w:rPr>
        <w:t>Walker</w:t>
      </w:r>
      <w:r w:rsidRPr="00BC4CA0">
        <w:rPr>
          <w:rFonts w:ascii="Garamond" w:hAnsi="Garamond"/>
          <w:sz w:val="24"/>
          <w:szCs w:val="24"/>
          <w:lang w:val="en-GB"/>
        </w:rPr>
        <w:t xml:space="preserve"> , Berkeley, Univ. of California Press, 1998, p. 134-145.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L’esprit de lucre entre vice et vertu: variations sur l’amour de l’argent dans la prédication du XIIIe siècle », dans </w:t>
      </w:r>
      <w:r w:rsidRPr="00BC4CA0">
        <w:rPr>
          <w:rFonts w:ascii="Garamond" w:hAnsi="Garamond"/>
          <w:i/>
          <w:sz w:val="24"/>
          <w:szCs w:val="24"/>
        </w:rPr>
        <w:t>L’argent au Moyen Âge</w:t>
      </w:r>
      <w:r w:rsidRPr="00BC4CA0">
        <w:rPr>
          <w:rFonts w:ascii="Garamond" w:hAnsi="Garamond"/>
          <w:sz w:val="24"/>
          <w:szCs w:val="24"/>
        </w:rPr>
        <w:t xml:space="preserve"> (XXVIIIe Congrès de la Société des Historiens médiévistes de l’Enseignement supérieur, Clermont-Ferrand, mai 1997), Paris, Publications de la Sorbonne, 1998, p. 267-287. 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Entre sottises et blasphèmes. Échos de la dénonciation du Talmud dans quelques sermons du XIIIe siècle », dans </w:t>
      </w:r>
      <w:r w:rsidRPr="00BC4CA0">
        <w:rPr>
          <w:rFonts w:ascii="Garamond" w:hAnsi="Garamond"/>
          <w:i/>
          <w:sz w:val="24"/>
          <w:szCs w:val="24"/>
        </w:rPr>
        <w:t>Le brûlement du Talmud à Paris, 1242-1244</w:t>
      </w:r>
      <w:r w:rsidRPr="00BC4CA0">
        <w:rPr>
          <w:rFonts w:ascii="Garamond" w:hAnsi="Garamond"/>
          <w:sz w:val="24"/>
          <w:szCs w:val="24"/>
        </w:rPr>
        <w:t>, Paris, Éditions du Cerf, 1999, p. 211-237.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L’Évangile à la messe et dans la prédication en France méridionale aux XIIe et XIIIe siècles », dans </w:t>
      </w:r>
      <w:r w:rsidRPr="00BC4CA0">
        <w:rPr>
          <w:rFonts w:ascii="Garamond" w:hAnsi="Garamond"/>
          <w:i/>
          <w:sz w:val="24"/>
          <w:szCs w:val="24"/>
        </w:rPr>
        <w:t>Évangile et évangélisme (XIIe-XIIIe siècle)</w:t>
      </w:r>
      <w:r w:rsidRPr="00BC4CA0">
        <w:rPr>
          <w:rFonts w:ascii="Garamond" w:hAnsi="Garamond"/>
          <w:sz w:val="24"/>
          <w:szCs w:val="24"/>
        </w:rPr>
        <w:t>, Cahiers de Fanjeaux, 34, Toulouse, Privat, 1999, p. 27-47.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Les prologues de recueils de sermons latins, du XIIe au XVe siècle », dans </w:t>
      </w:r>
      <w:r w:rsidRPr="00BC4CA0">
        <w:rPr>
          <w:rFonts w:ascii="Garamond" w:hAnsi="Garamond"/>
          <w:i/>
          <w:sz w:val="24"/>
          <w:szCs w:val="24"/>
        </w:rPr>
        <w:t>Les prologues médiévaux.</w:t>
      </w:r>
      <w:r w:rsidRPr="00BC4CA0">
        <w:rPr>
          <w:rFonts w:ascii="Garamond" w:hAnsi="Garamond"/>
          <w:sz w:val="24"/>
          <w:szCs w:val="24"/>
        </w:rPr>
        <w:t xml:space="preserve"> Actes du colloque international organisé par l’Academia </w:t>
      </w:r>
      <w:proofErr w:type="spellStart"/>
      <w:r w:rsidRPr="00BC4CA0">
        <w:rPr>
          <w:rFonts w:ascii="Garamond" w:hAnsi="Garamond"/>
          <w:sz w:val="24"/>
          <w:szCs w:val="24"/>
        </w:rPr>
        <w:t>Belgica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et l’École française de Rome avec le concours de la FIDEM (Rome, mars 1998), Turnhout, </w:t>
      </w:r>
      <w:proofErr w:type="spellStart"/>
      <w:r w:rsidRPr="00BC4CA0">
        <w:rPr>
          <w:rFonts w:ascii="Garamond" w:hAnsi="Garamond"/>
          <w:sz w:val="24"/>
          <w:szCs w:val="24"/>
        </w:rPr>
        <w:t>Brepols</w:t>
      </w:r>
      <w:proofErr w:type="spellEnd"/>
      <w:r w:rsidRPr="00BC4CA0">
        <w:rPr>
          <w:rFonts w:ascii="Garamond" w:hAnsi="Garamond"/>
          <w:sz w:val="24"/>
          <w:szCs w:val="24"/>
        </w:rPr>
        <w:t>, 2000 (Fédération Internationale des Instituts d’Études Médiévales, Textes et Études du Moyen Âge, 15), p. 395-426.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Bergers et mages au Moyen Âge » (en collaboration avec G. </w:t>
      </w:r>
      <w:proofErr w:type="spellStart"/>
      <w:r w:rsidRPr="00BC4CA0">
        <w:rPr>
          <w:rFonts w:ascii="Garamond" w:hAnsi="Garamond"/>
          <w:sz w:val="24"/>
          <w:szCs w:val="24"/>
        </w:rPr>
        <w:t>Dahan</w:t>
      </w:r>
      <w:proofErr w:type="spellEnd"/>
      <w:r w:rsidRPr="00BC4CA0">
        <w:rPr>
          <w:rFonts w:ascii="Garamond" w:hAnsi="Garamond"/>
          <w:sz w:val="24"/>
          <w:szCs w:val="24"/>
        </w:rPr>
        <w:t xml:space="preserve">), dans </w:t>
      </w:r>
      <w:r w:rsidRPr="00BC4CA0">
        <w:rPr>
          <w:rFonts w:ascii="Garamond" w:hAnsi="Garamond"/>
          <w:i/>
          <w:sz w:val="24"/>
          <w:szCs w:val="24"/>
        </w:rPr>
        <w:t xml:space="preserve">Les mages </w:t>
      </w:r>
      <w:proofErr w:type="gramStart"/>
      <w:r w:rsidRPr="00BC4CA0">
        <w:rPr>
          <w:rFonts w:ascii="Garamond" w:hAnsi="Garamond"/>
          <w:i/>
          <w:sz w:val="24"/>
          <w:szCs w:val="24"/>
        </w:rPr>
        <w:t>et  les</w:t>
      </w:r>
      <w:proofErr w:type="gramEnd"/>
      <w:r w:rsidRPr="00BC4CA0">
        <w:rPr>
          <w:rFonts w:ascii="Garamond" w:hAnsi="Garamond"/>
          <w:i/>
          <w:sz w:val="24"/>
          <w:szCs w:val="24"/>
        </w:rPr>
        <w:t xml:space="preserve"> bergers</w:t>
      </w:r>
      <w:r w:rsidRPr="00BC4CA0">
        <w:rPr>
          <w:rFonts w:ascii="Garamond" w:hAnsi="Garamond"/>
          <w:sz w:val="24"/>
          <w:szCs w:val="24"/>
        </w:rPr>
        <w:t xml:space="preserve">. Suppléments aux </w:t>
      </w:r>
      <w:r w:rsidRPr="00BC4CA0">
        <w:rPr>
          <w:rFonts w:ascii="Garamond" w:hAnsi="Garamond"/>
          <w:i/>
          <w:sz w:val="24"/>
          <w:szCs w:val="24"/>
        </w:rPr>
        <w:t>Cahiers Évangile</w:t>
      </w:r>
      <w:r w:rsidRPr="00BC4CA0">
        <w:rPr>
          <w:rFonts w:ascii="Garamond" w:hAnsi="Garamond"/>
          <w:sz w:val="24"/>
          <w:szCs w:val="24"/>
        </w:rPr>
        <w:t xml:space="preserve">, n° 113, Paris, éd. </w:t>
      </w:r>
      <w:proofErr w:type="gramStart"/>
      <w:r w:rsidRPr="00BC4CA0">
        <w:rPr>
          <w:rFonts w:ascii="Garamond" w:hAnsi="Garamond"/>
          <w:sz w:val="24"/>
          <w:szCs w:val="24"/>
        </w:rPr>
        <w:t>du</w:t>
      </w:r>
      <w:proofErr w:type="gramEnd"/>
      <w:r w:rsidRPr="00BC4CA0">
        <w:rPr>
          <w:rFonts w:ascii="Garamond" w:hAnsi="Garamond"/>
          <w:sz w:val="24"/>
          <w:szCs w:val="24"/>
        </w:rPr>
        <w:t xml:space="preserve"> Cerf, 2000, p. 67-98.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Robert de Sorbon et les femmes », dans </w:t>
      </w:r>
      <w:r w:rsidRPr="00BC4CA0">
        <w:rPr>
          <w:rFonts w:ascii="Garamond" w:hAnsi="Garamond"/>
          <w:i/>
          <w:sz w:val="24"/>
          <w:szCs w:val="24"/>
        </w:rPr>
        <w:t>Au cloître et dans le monde</w:t>
      </w:r>
      <w:r w:rsidRPr="00BC4CA0">
        <w:rPr>
          <w:rFonts w:ascii="Garamond" w:hAnsi="Garamond"/>
          <w:sz w:val="24"/>
          <w:szCs w:val="24"/>
        </w:rPr>
        <w:t>. Femmes, hommes et sociétés (IXe-XVe siècles), Mélanges en l’honneur de Paulette L’Hermite-Leclercq, Paris, Presses de l’Université de Paris-Sorbonne, 2000, p. 33-47.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Exégèse et prédication », dans </w:t>
      </w:r>
      <w:r w:rsidRPr="00BC4CA0">
        <w:rPr>
          <w:rFonts w:ascii="Garamond" w:hAnsi="Garamond"/>
          <w:i/>
          <w:sz w:val="24"/>
          <w:szCs w:val="24"/>
        </w:rPr>
        <w:t>L’Occident médiéval, lecteur de l’Ecriture</w:t>
      </w:r>
      <w:r w:rsidRPr="00BC4CA0">
        <w:rPr>
          <w:rFonts w:ascii="Garamond" w:hAnsi="Garamond"/>
          <w:sz w:val="24"/>
          <w:szCs w:val="24"/>
        </w:rPr>
        <w:t xml:space="preserve">, Supplément aux </w:t>
      </w:r>
      <w:r w:rsidRPr="00BC4CA0">
        <w:rPr>
          <w:rFonts w:ascii="Garamond" w:hAnsi="Garamond"/>
          <w:i/>
          <w:sz w:val="24"/>
          <w:szCs w:val="24"/>
        </w:rPr>
        <w:t>Cahiers Evangile</w:t>
      </w:r>
      <w:r w:rsidRPr="00BC4CA0">
        <w:rPr>
          <w:rFonts w:ascii="Garamond" w:hAnsi="Garamond"/>
          <w:sz w:val="24"/>
          <w:szCs w:val="24"/>
        </w:rPr>
        <w:t>, n° 11</w:t>
      </w:r>
      <w:r w:rsidR="00385589" w:rsidRPr="00BC4CA0">
        <w:rPr>
          <w:rFonts w:ascii="Garamond" w:hAnsi="Garamond"/>
          <w:sz w:val="24"/>
          <w:szCs w:val="24"/>
        </w:rPr>
        <w:t>6</w:t>
      </w:r>
      <w:r w:rsidRPr="00BC4CA0">
        <w:rPr>
          <w:rFonts w:ascii="Garamond" w:hAnsi="Garamond"/>
          <w:sz w:val="24"/>
          <w:szCs w:val="24"/>
        </w:rPr>
        <w:t xml:space="preserve">, </w:t>
      </w:r>
      <w:r w:rsidR="004D63E8" w:rsidRPr="00BC4CA0">
        <w:rPr>
          <w:rFonts w:ascii="Garamond" w:hAnsi="Garamond"/>
          <w:sz w:val="24"/>
          <w:szCs w:val="24"/>
        </w:rPr>
        <w:t xml:space="preserve">juin 2001, </w:t>
      </w:r>
      <w:proofErr w:type="spellStart"/>
      <w:r w:rsidRPr="00BC4CA0">
        <w:rPr>
          <w:rFonts w:ascii="Garamond" w:hAnsi="Garamond"/>
          <w:sz w:val="24"/>
          <w:szCs w:val="24"/>
        </w:rPr>
        <w:t>dir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G. </w:t>
      </w:r>
      <w:proofErr w:type="spellStart"/>
      <w:r w:rsidRPr="00BC4CA0">
        <w:rPr>
          <w:rFonts w:ascii="Garamond" w:hAnsi="Garamond"/>
          <w:sz w:val="24"/>
          <w:szCs w:val="24"/>
        </w:rPr>
        <w:t>Dahan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Paris, éd. </w:t>
      </w:r>
      <w:proofErr w:type="gramStart"/>
      <w:r w:rsidRPr="00BC4CA0">
        <w:rPr>
          <w:rFonts w:ascii="Garamond" w:hAnsi="Garamond"/>
          <w:sz w:val="24"/>
          <w:szCs w:val="24"/>
        </w:rPr>
        <w:t>du</w:t>
      </w:r>
      <w:proofErr w:type="gramEnd"/>
      <w:r w:rsidRPr="00BC4CA0">
        <w:rPr>
          <w:rFonts w:ascii="Garamond" w:hAnsi="Garamond"/>
          <w:sz w:val="24"/>
          <w:szCs w:val="24"/>
        </w:rPr>
        <w:t xml:space="preserve"> Cerf, p. 15-29.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Saint Pierre, patron spécial de Pise au XIIIe siècle, par la volonté de son archevêque Federico Visconti », dans </w:t>
      </w:r>
      <w:r w:rsidRPr="00BC4CA0">
        <w:rPr>
          <w:rFonts w:ascii="Garamond" w:hAnsi="Garamond"/>
          <w:i/>
          <w:sz w:val="24"/>
          <w:szCs w:val="24"/>
        </w:rPr>
        <w:t xml:space="preserve">La figura di </w:t>
      </w:r>
      <w:proofErr w:type="spellStart"/>
      <w:r w:rsidRPr="00BC4CA0">
        <w:rPr>
          <w:rFonts w:ascii="Garamond" w:hAnsi="Garamond"/>
          <w:i/>
          <w:sz w:val="24"/>
          <w:szCs w:val="24"/>
        </w:rPr>
        <w:t>san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Pietro </w:t>
      </w:r>
      <w:proofErr w:type="spellStart"/>
      <w:r w:rsidRPr="00BC4CA0">
        <w:rPr>
          <w:rFonts w:ascii="Garamond" w:hAnsi="Garamond"/>
          <w:i/>
          <w:sz w:val="24"/>
          <w:szCs w:val="24"/>
        </w:rPr>
        <w:t>nelle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</w:rPr>
        <w:t>fonti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</w:rPr>
        <w:t>del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</w:rPr>
        <w:t>Medioevo</w:t>
      </w:r>
      <w:proofErr w:type="spellEnd"/>
      <w:r w:rsidRPr="00BC4CA0">
        <w:rPr>
          <w:rFonts w:ascii="Garamond" w:hAnsi="Garamond"/>
          <w:sz w:val="24"/>
          <w:szCs w:val="24"/>
        </w:rPr>
        <w:t xml:space="preserve"> (Colloque international, </w:t>
      </w:r>
      <w:proofErr w:type="gramStart"/>
      <w:r w:rsidRPr="00BC4CA0">
        <w:rPr>
          <w:rFonts w:ascii="Garamond" w:hAnsi="Garamond"/>
          <w:sz w:val="24"/>
          <w:szCs w:val="24"/>
        </w:rPr>
        <w:t>Viterbe,  septembre</w:t>
      </w:r>
      <w:proofErr w:type="gramEnd"/>
      <w:r w:rsidRPr="00BC4CA0">
        <w:rPr>
          <w:rFonts w:ascii="Garamond" w:hAnsi="Garamond"/>
          <w:sz w:val="24"/>
          <w:szCs w:val="24"/>
        </w:rPr>
        <w:t xml:space="preserve"> 2000), a cura di L. Lazzari e A. M. </w:t>
      </w:r>
      <w:proofErr w:type="spellStart"/>
      <w:r w:rsidRPr="00BC4CA0">
        <w:rPr>
          <w:rFonts w:ascii="Garamond" w:hAnsi="Garamond"/>
          <w:sz w:val="24"/>
          <w:szCs w:val="24"/>
        </w:rPr>
        <w:t>Valente</w:t>
      </w:r>
      <w:proofErr w:type="spellEnd"/>
      <w:r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</w:rPr>
        <w:t>Bacci</w:t>
      </w:r>
      <w:proofErr w:type="spellEnd"/>
      <w:r w:rsidRPr="00BC4CA0">
        <w:rPr>
          <w:rFonts w:ascii="Garamond" w:hAnsi="Garamond"/>
          <w:sz w:val="24"/>
          <w:szCs w:val="24"/>
        </w:rPr>
        <w:t>, Louvain-la-Neuve, 2001, p. 228-247 (Fédération Internationale des Instituts d’Etudes médiévales. - Textes et Etudes du Moyen Âge,17).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Un mode singulier d’éducation. </w:t>
      </w:r>
      <w:proofErr w:type="gramStart"/>
      <w:r w:rsidRPr="00BC4CA0">
        <w:rPr>
          <w:rFonts w:ascii="Garamond" w:hAnsi="Garamond"/>
          <w:sz w:val="24"/>
          <w:szCs w:val="24"/>
        </w:rPr>
        <w:t>la</w:t>
      </w:r>
      <w:proofErr w:type="gramEnd"/>
      <w:r w:rsidRPr="00BC4CA0">
        <w:rPr>
          <w:rFonts w:ascii="Garamond" w:hAnsi="Garamond"/>
          <w:sz w:val="24"/>
          <w:szCs w:val="24"/>
        </w:rPr>
        <w:t xml:space="preserve"> prédication aux derniers siècles du Moyen Âge », dans </w:t>
      </w:r>
      <w:r w:rsidRPr="00BC4CA0">
        <w:rPr>
          <w:rFonts w:ascii="Garamond" w:hAnsi="Garamond"/>
          <w:i/>
          <w:sz w:val="24"/>
          <w:szCs w:val="24"/>
        </w:rPr>
        <w:t>Communications</w:t>
      </w:r>
      <w:r w:rsidRPr="00BC4CA0">
        <w:rPr>
          <w:rFonts w:ascii="Garamond" w:hAnsi="Garamond"/>
          <w:sz w:val="24"/>
          <w:szCs w:val="24"/>
        </w:rPr>
        <w:t xml:space="preserve">, 72 : </w:t>
      </w:r>
      <w:r w:rsidRPr="00BC4CA0">
        <w:rPr>
          <w:rFonts w:ascii="Garamond" w:hAnsi="Garamond"/>
          <w:i/>
          <w:sz w:val="24"/>
          <w:szCs w:val="24"/>
        </w:rPr>
        <w:t>L’idéal éducatif</w:t>
      </w:r>
      <w:r w:rsidRPr="00BC4CA0">
        <w:rPr>
          <w:rFonts w:ascii="Garamond" w:hAnsi="Garamond"/>
          <w:sz w:val="24"/>
          <w:szCs w:val="24"/>
        </w:rPr>
        <w:t>, Paris, Seuil, 2002, p. 113-127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Le pèlerinage de Saint Jacques vu par les prédicateurs du XIIIe siècle », dans </w:t>
      </w:r>
      <w:r w:rsidRPr="00BC4CA0">
        <w:rPr>
          <w:rFonts w:ascii="Garamond" w:hAnsi="Garamond"/>
          <w:i/>
          <w:sz w:val="24"/>
          <w:szCs w:val="24"/>
        </w:rPr>
        <w:t>Saint Jacques et la France</w:t>
      </w:r>
      <w:r w:rsidRPr="00BC4CA0">
        <w:rPr>
          <w:rFonts w:ascii="Garamond" w:hAnsi="Garamond"/>
          <w:sz w:val="24"/>
          <w:szCs w:val="24"/>
        </w:rPr>
        <w:t xml:space="preserve"> (Colloque de la Fondation Singer-Polignac, janvier 2001), </w:t>
      </w:r>
      <w:proofErr w:type="spellStart"/>
      <w:r w:rsidRPr="00BC4CA0">
        <w:rPr>
          <w:rFonts w:ascii="Garamond" w:hAnsi="Garamond"/>
          <w:sz w:val="24"/>
          <w:szCs w:val="24"/>
        </w:rPr>
        <w:t>dir</w:t>
      </w:r>
      <w:proofErr w:type="spellEnd"/>
      <w:r w:rsidRPr="00BC4CA0">
        <w:rPr>
          <w:rFonts w:ascii="Garamond" w:hAnsi="Garamond"/>
          <w:sz w:val="24"/>
          <w:szCs w:val="24"/>
        </w:rPr>
        <w:t xml:space="preserve">. A. </w:t>
      </w:r>
      <w:proofErr w:type="spellStart"/>
      <w:r w:rsidRPr="00BC4CA0">
        <w:rPr>
          <w:rFonts w:ascii="Garamond" w:hAnsi="Garamond"/>
          <w:sz w:val="24"/>
          <w:szCs w:val="24"/>
        </w:rPr>
        <w:t>Rucquoi</w:t>
      </w:r>
      <w:proofErr w:type="spellEnd"/>
      <w:r w:rsidRPr="00BC4CA0">
        <w:rPr>
          <w:rFonts w:ascii="Garamond" w:hAnsi="Garamond"/>
          <w:sz w:val="24"/>
          <w:szCs w:val="24"/>
        </w:rPr>
        <w:t>, Paris, Le Cerf, 2002, p. 349-368.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Le petit peuple dans les sermons </w:t>
      </w:r>
      <w:r w:rsidRPr="00BC4CA0">
        <w:rPr>
          <w:rFonts w:ascii="Garamond" w:hAnsi="Garamond"/>
          <w:i/>
          <w:sz w:val="24"/>
          <w:szCs w:val="24"/>
        </w:rPr>
        <w:t xml:space="preserve">ad </w:t>
      </w:r>
      <w:proofErr w:type="spellStart"/>
      <w:r w:rsidRPr="00BC4CA0">
        <w:rPr>
          <w:rFonts w:ascii="Garamond" w:hAnsi="Garamond"/>
          <w:i/>
          <w:sz w:val="24"/>
          <w:szCs w:val="24"/>
        </w:rPr>
        <w:t>status</w:t>
      </w:r>
      <w:proofErr w:type="spellEnd"/>
      <w:r w:rsidRPr="00BC4CA0">
        <w:rPr>
          <w:rFonts w:ascii="Garamond" w:hAnsi="Garamond"/>
          <w:sz w:val="24"/>
          <w:szCs w:val="24"/>
        </w:rPr>
        <w:t xml:space="preserve"> (XIIIe siècle) », dans </w:t>
      </w:r>
      <w:r w:rsidRPr="00BC4CA0">
        <w:rPr>
          <w:rFonts w:ascii="Garamond" w:hAnsi="Garamond"/>
          <w:i/>
          <w:sz w:val="24"/>
          <w:szCs w:val="24"/>
        </w:rPr>
        <w:t>Le petit peuple dans la société médiévale. Terminologies, perceptions, réalités</w:t>
      </w:r>
      <w:r w:rsidRPr="00BC4CA0">
        <w:rPr>
          <w:rFonts w:ascii="Garamond" w:hAnsi="Garamond"/>
          <w:sz w:val="24"/>
          <w:szCs w:val="24"/>
        </w:rPr>
        <w:t xml:space="preserve"> (Congrès international, Université de Montréal, octobre 1999), Paris, Publications de la Sorbonne, 2002, p. 19-39.  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Saint Michel dans la prédication », dans </w:t>
      </w:r>
      <w:r w:rsidRPr="00BC4CA0">
        <w:rPr>
          <w:rFonts w:ascii="Garamond" w:hAnsi="Garamond"/>
          <w:i/>
          <w:sz w:val="24"/>
          <w:szCs w:val="24"/>
        </w:rPr>
        <w:t>Culte et pèlerinages à Saint-Michel en Occident. Les trois Monts dédiés à l’archange</w:t>
      </w:r>
      <w:r w:rsidRPr="00BC4CA0">
        <w:rPr>
          <w:rFonts w:ascii="Garamond" w:hAnsi="Garamond"/>
          <w:sz w:val="24"/>
          <w:szCs w:val="24"/>
        </w:rPr>
        <w:t>, (Colloque international, Cerisy-la-Salle, septembre 2000), Rome, Ecole française de Rome, 2003, p. 203-217</w:t>
      </w:r>
    </w:p>
    <w:p w:rsidR="00042AF8" w:rsidRDefault="00042AF8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</w:t>
      </w:r>
      <w:r w:rsidRPr="00BC4CA0">
        <w:rPr>
          <w:rFonts w:ascii="Garamond" w:hAnsi="Garamond"/>
          <w:i/>
          <w:iCs/>
          <w:sz w:val="24"/>
          <w:szCs w:val="24"/>
        </w:rPr>
        <w:t>Milord</w:t>
      </w:r>
      <w:r w:rsidRPr="00BC4CA0">
        <w:rPr>
          <w:rFonts w:ascii="Garamond" w:hAnsi="Garamond"/>
          <w:sz w:val="24"/>
          <w:szCs w:val="24"/>
        </w:rPr>
        <w:t xml:space="preserve">. Programme de recherches sur les ordres militaires (Université Lyon 2, CNRS, EHESS) », </w:t>
      </w:r>
      <w:r w:rsidRPr="00BC4CA0">
        <w:rPr>
          <w:rFonts w:ascii="Garamond" w:hAnsi="Garamond"/>
          <w:i/>
          <w:iCs/>
          <w:sz w:val="24"/>
          <w:szCs w:val="24"/>
        </w:rPr>
        <w:t>Revue Mabillon,</w:t>
      </w:r>
      <w:r w:rsidRPr="00BC4CA0">
        <w:rPr>
          <w:rFonts w:ascii="Garamond" w:hAnsi="Garamond"/>
          <w:sz w:val="24"/>
          <w:szCs w:val="24"/>
        </w:rPr>
        <w:t xml:space="preserve"> Nouvelle série, 14 (t. 75), 2003, p. 267-269 (chronique).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lastRenderedPageBreak/>
        <w:t xml:space="preserve"> « L’intercession dans les sermons de la Toussaint », dans </w:t>
      </w:r>
      <w:r w:rsidRPr="00BC4CA0">
        <w:rPr>
          <w:rFonts w:ascii="Garamond" w:hAnsi="Garamond"/>
          <w:i/>
          <w:sz w:val="24"/>
          <w:szCs w:val="24"/>
        </w:rPr>
        <w:t>L’intercession du Moyen Âge à l’époque moderne. Fondements et usages d’une pratique sociale</w:t>
      </w:r>
      <w:r w:rsidRPr="00BC4CA0">
        <w:rPr>
          <w:rFonts w:ascii="Garamond" w:hAnsi="Garamond"/>
          <w:sz w:val="24"/>
          <w:szCs w:val="24"/>
        </w:rPr>
        <w:t xml:space="preserve"> (Table ronde, Paris, Université Paris XII-Créteil, 3-4 novembre 2000), Genève, Droz, 2004, p. 127-156. 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042AF8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« </w:t>
      </w:r>
      <w:r w:rsidR="0016602B" w:rsidRPr="00BC4CA0">
        <w:rPr>
          <w:rFonts w:ascii="Garamond" w:hAnsi="Garamond"/>
          <w:sz w:val="24"/>
          <w:szCs w:val="24"/>
        </w:rPr>
        <w:t> Aux</w:t>
      </w:r>
      <w:proofErr w:type="gramEnd"/>
      <w:r w:rsidR="0016602B" w:rsidRPr="00BC4CA0">
        <w:rPr>
          <w:rFonts w:ascii="Garamond" w:hAnsi="Garamond"/>
          <w:sz w:val="24"/>
          <w:szCs w:val="24"/>
        </w:rPr>
        <w:t xml:space="preserve"> sources d’une nouvelle pastorale : les expériences de prédication du XIIe siècle », dans </w:t>
      </w:r>
      <w:r w:rsidR="0016602B" w:rsidRPr="00BC4CA0">
        <w:rPr>
          <w:rFonts w:ascii="Garamond" w:hAnsi="Garamond"/>
          <w:i/>
          <w:sz w:val="24"/>
          <w:szCs w:val="24"/>
        </w:rPr>
        <w:t xml:space="preserve">La pastorale </w:t>
      </w:r>
      <w:proofErr w:type="spellStart"/>
      <w:r w:rsidR="0016602B" w:rsidRPr="00BC4CA0">
        <w:rPr>
          <w:rFonts w:ascii="Garamond" w:hAnsi="Garamond"/>
          <w:i/>
          <w:sz w:val="24"/>
          <w:szCs w:val="24"/>
        </w:rPr>
        <w:t>della</w:t>
      </w:r>
      <w:proofErr w:type="spellEnd"/>
      <w:r w:rsidR="0016602B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16602B" w:rsidRPr="00BC4CA0">
        <w:rPr>
          <w:rFonts w:ascii="Garamond" w:hAnsi="Garamond"/>
          <w:i/>
          <w:sz w:val="24"/>
          <w:szCs w:val="24"/>
        </w:rPr>
        <w:t>Chiesa</w:t>
      </w:r>
      <w:proofErr w:type="spellEnd"/>
      <w:r w:rsidR="0016602B" w:rsidRPr="00BC4CA0">
        <w:rPr>
          <w:rFonts w:ascii="Garamond" w:hAnsi="Garamond"/>
          <w:i/>
          <w:sz w:val="24"/>
          <w:szCs w:val="24"/>
        </w:rPr>
        <w:t xml:space="preserve"> in </w:t>
      </w:r>
      <w:proofErr w:type="spellStart"/>
      <w:r w:rsidR="0016602B" w:rsidRPr="00BC4CA0">
        <w:rPr>
          <w:rFonts w:ascii="Garamond" w:hAnsi="Garamond"/>
          <w:i/>
          <w:sz w:val="24"/>
          <w:szCs w:val="24"/>
        </w:rPr>
        <w:t>Occidente</w:t>
      </w:r>
      <w:proofErr w:type="spellEnd"/>
      <w:r w:rsidR="0016602B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16602B" w:rsidRPr="00BC4CA0">
        <w:rPr>
          <w:rFonts w:ascii="Garamond" w:hAnsi="Garamond"/>
          <w:i/>
          <w:sz w:val="24"/>
          <w:szCs w:val="24"/>
        </w:rPr>
        <w:t>dall’età</w:t>
      </w:r>
      <w:proofErr w:type="spellEnd"/>
      <w:r w:rsidR="0016602B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16602B" w:rsidRPr="00BC4CA0">
        <w:rPr>
          <w:rFonts w:ascii="Garamond" w:hAnsi="Garamond"/>
          <w:i/>
          <w:sz w:val="24"/>
          <w:szCs w:val="24"/>
        </w:rPr>
        <w:t>ottoniana</w:t>
      </w:r>
      <w:proofErr w:type="spellEnd"/>
      <w:r w:rsidR="0016602B" w:rsidRPr="00BC4CA0">
        <w:rPr>
          <w:rFonts w:ascii="Garamond" w:hAnsi="Garamond"/>
          <w:i/>
          <w:sz w:val="24"/>
          <w:szCs w:val="24"/>
        </w:rPr>
        <w:t xml:space="preserve"> al </w:t>
      </w:r>
      <w:proofErr w:type="spellStart"/>
      <w:r w:rsidR="0016602B" w:rsidRPr="00BC4CA0">
        <w:rPr>
          <w:rFonts w:ascii="Garamond" w:hAnsi="Garamond"/>
          <w:i/>
          <w:sz w:val="24"/>
          <w:szCs w:val="24"/>
        </w:rPr>
        <w:t>Concilio</w:t>
      </w:r>
      <w:proofErr w:type="spellEnd"/>
      <w:r w:rsidR="0016602B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16602B" w:rsidRPr="00BC4CA0">
        <w:rPr>
          <w:rFonts w:ascii="Garamond" w:hAnsi="Garamond"/>
          <w:i/>
          <w:sz w:val="24"/>
          <w:szCs w:val="24"/>
        </w:rPr>
        <w:t>Lateranense</w:t>
      </w:r>
      <w:proofErr w:type="spellEnd"/>
      <w:r w:rsidR="0016602B" w:rsidRPr="00BC4CA0">
        <w:rPr>
          <w:rFonts w:ascii="Garamond" w:hAnsi="Garamond"/>
          <w:i/>
          <w:sz w:val="24"/>
          <w:szCs w:val="24"/>
        </w:rPr>
        <w:t xml:space="preserve"> IV</w:t>
      </w:r>
      <w:r w:rsidR="0016602B" w:rsidRPr="00BC4CA0">
        <w:rPr>
          <w:rFonts w:ascii="Garamond" w:hAnsi="Garamond"/>
          <w:sz w:val="24"/>
          <w:szCs w:val="24"/>
        </w:rPr>
        <w:t xml:space="preserve"> (Congrès de La </w:t>
      </w:r>
      <w:proofErr w:type="spellStart"/>
      <w:r w:rsidR="0016602B" w:rsidRPr="00BC4CA0">
        <w:rPr>
          <w:rFonts w:ascii="Garamond" w:hAnsi="Garamond"/>
          <w:sz w:val="24"/>
          <w:szCs w:val="24"/>
        </w:rPr>
        <w:t>Mendola</w:t>
      </w:r>
      <w:proofErr w:type="spellEnd"/>
      <w:r w:rsidR="0016602B" w:rsidRPr="00BC4CA0">
        <w:rPr>
          <w:rFonts w:ascii="Garamond" w:hAnsi="Garamond"/>
          <w:sz w:val="24"/>
          <w:szCs w:val="24"/>
        </w:rPr>
        <w:t>, août 2001), Milan, 2004, p. 325-361.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  <w:r w:rsidRPr="00BC4CA0">
        <w:rPr>
          <w:rFonts w:ascii="Garamond" w:hAnsi="Garamond"/>
          <w:i/>
          <w:iCs/>
          <w:sz w:val="24"/>
          <w:szCs w:val="24"/>
          <w:lang w:val="en-GB"/>
        </w:rPr>
        <w:t>Conclusions</w:t>
      </w:r>
      <w:r w:rsidRPr="00BC4CA0">
        <w:rPr>
          <w:rFonts w:ascii="Garamond" w:hAnsi="Garamond"/>
          <w:sz w:val="24"/>
          <w:szCs w:val="24"/>
          <w:lang w:val="en-GB"/>
        </w:rPr>
        <w:t xml:space="preserve"> des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actes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du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Colloque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international: </w:t>
      </w:r>
      <w:proofErr w:type="spellStart"/>
      <w:r w:rsidRPr="00BC4CA0">
        <w:rPr>
          <w:rFonts w:ascii="Garamond" w:hAnsi="Garamond"/>
          <w:i/>
          <w:iCs/>
          <w:sz w:val="24"/>
          <w:szCs w:val="24"/>
          <w:lang w:val="en-GB"/>
        </w:rPr>
        <w:t>Praedicatores</w:t>
      </w:r>
      <w:proofErr w:type="spellEnd"/>
      <w:r w:rsidRPr="00BC4CA0">
        <w:rPr>
          <w:rFonts w:ascii="Garamond" w:hAnsi="Garamond"/>
          <w:i/>
          <w:iCs/>
          <w:sz w:val="24"/>
          <w:szCs w:val="24"/>
          <w:lang w:val="en-GB"/>
        </w:rPr>
        <w:t xml:space="preserve"> </w:t>
      </w:r>
      <w:proofErr w:type="spellStart"/>
      <w:r w:rsidRPr="00BC4CA0">
        <w:rPr>
          <w:rFonts w:ascii="Garamond" w:hAnsi="Garamond"/>
          <w:i/>
          <w:iCs/>
          <w:sz w:val="24"/>
          <w:szCs w:val="24"/>
          <w:lang w:val="en-GB"/>
        </w:rPr>
        <w:t>Inquisitores</w:t>
      </w:r>
      <w:proofErr w:type="spellEnd"/>
      <w:r w:rsidRPr="00BC4CA0">
        <w:rPr>
          <w:rFonts w:ascii="Garamond" w:hAnsi="Garamond"/>
          <w:i/>
          <w:iCs/>
          <w:sz w:val="24"/>
          <w:szCs w:val="24"/>
          <w:lang w:val="en-GB"/>
        </w:rPr>
        <w:t xml:space="preserve"> – </w:t>
      </w:r>
      <w:proofErr w:type="gramStart"/>
      <w:r w:rsidRPr="00BC4CA0">
        <w:rPr>
          <w:rFonts w:ascii="Garamond" w:hAnsi="Garamond"/>
          <w:i/>
          <w:iCs/>
          <w:sz w:val="24"/>
          <w:szCs w:val="24"/>
          <w:lang w:val="en-GB"/>
        </w:rPr>
        <w:t>I :</w:t>
      </w:r>
      <w:proofErr w:type="gramEnd"/>
      <w:r w:rsidRPr="00BC4CA0">
        <w:rPr>
          <w:rFonts w:ascii="Garamond" w:hAnsi="Garamond"/>
          <w:i/>
          <w:iCs/>
          <w:sz w:val="24"/>
          <w:szCs w:val="24"/>
          <w:lang w:val="en-GB"/>
        </w:rPr>
        <w:t xml:space="preserve"> The Dominican and the Mediaeval Inquisition</w:t>
      </w:r>
      <w:r w:rsidRPr="00BC4CA0">
        <w:rPr>
          <w:rFonts w:ascii="Garamond" w:hAnsi="Garamond"/>
          <w:sz w:val="24"/>
          <w:szCs w:val="24"/>
          <w:lang w:val="en-GB"/>
        </w:rPr>
        <w:t>. Acts of the 1st International Seminar on the Dominicans and the Inquisition (</w:t>
      </w:r>
      <w:proofErr w:type="gramStart"/>
      <w:r w:rsidRPr="00BC4CA0">
        <w:rPr>
          <w:rFonts w:ascii="Garamond" w:hAnsi="Garamond"/>
          <w:sz w:val="24"/>
          <w:szCs w:val="24"/>
          <w:lang w:val="en-GB"/>
        </w:rPr>
        <w:t>Rome ;</w:t>
      </w:r>
      <w:proofErr w:type="gramEnd"/>
      <w:r w:rsidRPr="00BC4CA0">
        <w:rPr>
          <w:rFonts w:ascii="Garamond" w:hAnsi="Garamond"/>
          <w:sz w:val="24"/>
          <w:szCs w:val="24"/>
          <w:lang w:val="en-GB"/>
        </w:rPr>
        <w:t xml:space="preserve"> 23-25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février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2002), Rome,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Istituto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Storico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Domenicano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>, 2004, p.757-780.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  <w:lang w:val="en-GB"/>
        </w:rPr>
      </w:pPr>
    </w:p>
    <w:p w:rsidR="0016602B" w:rsidRPr="00BC4CA0" w:rsidRDefault="00A06816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« </w:t>
      </w:r>
      <w:r w:rsidR="0016602B" w:rsidRPr="00BC4CA0">
        <w:rPr>
          <w:rFonts w:ascii="Garamond" w:hAnsi="Garamond"/>
          <w:sz w:val="24"/>
          <w:szCs w:val="24"/>
        </w:rPr>
        <w:t>Le vocabulaire de la vie économique dans les textes pastoraux des frères mendiants au XIIIe siècle</w:t>
      </w:r>
      <w:r>
        <w:rPr>
          <w:rFonts w:ascii="Garamond" w:hAnsi="Garamond"/>
          <w:sz w:val="24"/>
          <w:szCs w:val="24"/>
        </w:rPr>
        <w:t> »</w:t>
      </w:r>
      <w:r w:rsidR="0016602B" w:rsidRPr="00BC4CA0">
        <w:rPr>
          <w:rFonts w:ascii="Garamond" w:hAnsi="Garamond"/>
          <w:sz w:val="24"/>
          <w:szCs w:val="24"/>
        </w:rPr>
        <w:t xml:space="preserve">, dans </w:t>
      </w:r>
      <w:r w:rsidR="0016602B" w:rsidRPr="00BC4CA0">
        <w:rPr>
          <w:rFonts w:ascii="Garamond" w:hAnsi="Garamond"/>
          <w:i/>
          <w:iCs/>
          <w:sz w:val="24"/>
          <w:szCs w:val="24"/>
        </w:rPr>
        <w:t>L’</w:t>
      </w:r>
      <w:proofErr w:type="spellStart"/>
      <w:r w:rsidR="0016602B" w:rsidRPr="00BC4CA0">
        <w:rPr>
          <w:rFonts w:ascii="Garamond" w:hAnsi="Garamond"/>
          <w:i/>
          <w:iCs/>
          <w:sz w:val="24"/>
          <w:szCs w:val="24"/>
        </w:rPr>
        <w:t>economia</w:t>
      </w:r>
      <w:proofErr w:type="spellEnd"/>
      <w:r w:rsidR="0016602B" w:rsidRPr="00BC4CA0">
        <w:rPr>
          <w:rFonts w:ascii="Garamond" w:hAnsi="Garamond"/>
          <w:i/>
          <w:iCs/>
          <w:sz w:val="24"/>
          <w:szCs w:val="24"/>
        </w:rPr>
        <w:t xml:space="preserve"> dei </w:t>
      </w:r>
      <w:proofErr w:type="spellStart"/>
      <w:r w:rsidR="0016602B" w:rsidRPr="00BC4CA0">
        <w:rPr>
          <w:rFonts w:ascii="Garamond" w:hAnsi="Garamond"/>
          <w:i/>
          <w:iCs/>
          <w:sz w:val="24"/>
          <w:szCs w:val="24"/>
        </w:rPr>
        <w:t>conventi</w:t>
      </w:r>
      <w:proofErr w:type="spellEnd"/>
      <w:r w:rsidR="0016602B" w:rsidRPr="00BC4CA0">
        <w:rPr>
          <w:rFonts w:ascii="Garamond" w:hAnsi="Garamond"/>
          <w:i/>
          <w:iCs/>
          <w:sz w:val="24"/>
          <w:szCs w:val="24"/>
        </w:rPr>
        <w:t xml:space="preserve"> dei </w:t>
      </w:r>
      <w:proofErr w:type="spellStart"/>
      <w:r w:rsidR="0016602B" w:rsidRPr="00BC4CA0">
        <w:rPr>
          <w:rFonts w:ascii="Garamond" w:hAnsi="Garamond"/>
          <w:i/>
          <w:iCs/>
          <w:sz w:val="24"/>
          <w:szCs w:val="24"/>
        </w:rPr>
        <w:t>frati</w:t>
      </w:r>
      <w:proofErr w:type="spellEnd"/>
      <w:r w:rsidR="0016602B" w:rsidRPr="00BC4CA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="0016602B" w:rsidRPr="00BC4CA0">
        <w:rPr>
          <w:rFonts w:ascii="Garamond" w:hAnsi="Garamond"/>
          <w:i/>
          <w:iCs/>
          <w:sz w:val="24"/>
          <w:szCs w:val="24"/>
        </w:rPr>
        <w:t>minori</w:t>
      </w:r>
      <w:proofErr w:type="spellEnd"/>
      <w:r w:rsidR="0016602B" w:rsidRPr="00BC4CA0">
        <w:rPr>
          <w:rFonts w:ascii="Garamond" w:hAnsi="Garamond"/>
          <w:i/>
          <w:iCs/>
          <w:sz w:val="24"/>
          <w:szCs w:val="24"/>
        </w:rPr>
        <w:t xml:space="preserve"> e </w:t>
      </w:r>
      <w:proofErr w:type="spellStart"/>
      <w:r w:rsidR="0016602B" w:rsidRPr="00BC4CA0">
        <w:rPr>
          <w:rFonts w:ascii="Garamond" w:hAnsi="Garamond"/>
          <w:i/>
          <w:iCs/>
          <w:sz w:val="24"/>
          <w:szCs w:val="24"/>
        </w:rPr>
        <w:t>predicatori</w:t>
      </w:r>
      <w:proofErr w:type="spellEnd"/>
      <w:r w:rsidR="0016602B" w:rsidRPr="00BC4CA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="0016602B" w:rsidRPr="00BC4CA0">
        <w:rPr>
          <w:rFonts w:ascii="Garamond" w:hAnsi="Garamond"/>
          <w:i/>
          <w:iCs/>
          <w:sz w:val="24"/>
          <w:szCs w:val="24"/>
        </w:rPr>
        <w:t>fino</w:t>
      </w:r>
      <w:proofErr w:type="spellEnd"/>
      <w:r w:rsidR="0016602B" w:rsidRPr="00BC4CA0">
        <w:rPr>
          <w:rFonts w:ascii="Garamond" w:hAnsi="Garamond"/>
          <w:i/>
          <w:iCs/>
          <w:sz w:val="24"/>
          <w:szCs w:val="24"/>
        </w:rPr>
        <w:t xml:space="preserve"> alla </w:t>
      </w:r>
      <w:proofErr w:type="spellStart"/>
      <w:r w:rsidR="0016602B" w:rsidRPr="00BC4CA0">
        <w:rPr>
          <w:rFonts w:ascii="Garamond" w:hAnsi="Garamond"/>
          <w:i/>
          <w:iCs/>
          <w:sz w:val="24"/>
          <w:szCs w:val="24"/>
        </w:rPr>
        <w:t>metà</w:t>
      </w:r>
      <w:proofErr w:type="spellEnd"/>
      <w:r w:rsidR="0016602B" w:rsidRPr="00BC4CA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="0016602B" w:rsidRPr="00BC4CA0">
        <w:rPr>
          <w:rFonts w:ascii="Garamond" w:hAnsi="Garamond"/>
          <w:i/>
          <w:iCs/>
          <w:sz w:val="24"/>
          <w:szCs w:val="24"/>
        </w:rPr>
        <w:t>del</w:t>
      </w:r>
      <w:proofErr w:type="spellEnd"/>
      <w:r w:rsidR="0016602B" w:rsidRPr="00BC4CA0">
        <w:rPr>
          <w:rFonts w:ascii="Garamond" w:hAnsi="Garamond"/>
          <w:i/>
          <w:iCs/>
          <w:sz w:val="24"/>
          <w:szCs w:val="24"/>
        </w:rPr>
        <w:t xml:space="preserve"> Trecento.</w:t>
      </w:r>
      <w:r w:rsidR="0016602B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16602B" w:rsidRPr="00BC4CA0">
        <w:rPr>
          <w:rFonts w:ascii="Garamond" w:hAnsi="Garamond"/>
          <w:sz w:val="24"/>
          <w:szCs w:val="24"/>
        </w:rPr>
        <w:t>Atti</w:t>
      </w:r>
      <w:proofErr w:type="spellEnd"/>
      <w:r w:rsidR="0016602B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16602B" w:rsidRPr="00BC4CA0">
        <w:rPr>
          <w:rFonts w:ascii="Garamond" w:hAnsi="Garamond"/>
          <w:sz w:val="24"/>
          <w:szCs w:val="24"/>
        </w:rPr>
        <w:t>del</w:t>
      </w:r>
      <w:proofErr w:type="spellEnd"/>
      <w:r w:rsidR="0016602B" w:rsidRPr="00BC4CA0">
        <w:rPr>
          <w:rFonts w:ascii="Garamond" w:hAnsi="Garamond"/>
          <w:sz w:val="24"/>
          <w:szCs w:val="24"/>
        </w:rPr>
        <w:t xml:space="preserve"> XXXI </w:t>
      </w:r>
      <w:proofErr w:type="spellStart"/>
      <w:r w:rsidR="0016602B" w:rsidRPr="00BC4CA0">
        <w:rPr>
          <w:rFonts w:ascii="Garamond" w:hAnsi="Garamond"/>
          <w:sz w:val="24"/>
          <w:szCs w:val="24"/>
        </w:rPr>
        <w:t>C</w:t>
      </w:r>
      <w:r w:rsidR="00655B32" w:rsidRPr="00BC4CA0">
        <w:rPr>
          <w:rFonts w:ascii="Garamond" w:hAnsi="Garamond"/>
          <w:sz w:val="24"/>
          <w:szCs w:val="24"/>
        </w:rPr>
        <w:t>o</w:t>
      </w:r>
      <w:r w:rsidR="0016602B" w:rsidRPr="00BC4CA0">
        <w:rPr>
          <w:rFonts w:ascii="Garamond" w:hAnsi="Garamond"/>
          <w:sz w:val="24"/>
          <w:szCs w:val="24"/>
        </w:rPr>
        <w:t>nvegno</w:t>
      </w:r>
      <w:proofErr w:type="spellEnd"/>
      <w:r w:rsidR="0016602B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16602B" w:rsidRPr="00BC4CA0">
        <w:rPr>
          <w:rFonts w:ascii="Garamond" w:hAnsi="Garamond"/>
          <w:sz w:val="24"/>
          <w:szCs w:val="24"/>
        </w:rPr>
        <w:t>internazionale</w:t>
      </w:r>
      <w:proofErr w:type="spellEnd"/>
      <w:r w:rsidR="0016602B" w:rsidRPr="00BC4CA0">
        <w:rPr>
          <w:rFonts w:ascii="Garamond" w:hAnsi="Garamond"/>
          <w:sz w:val="24"/>
          <w:szCs w:val="24"/>
        </w:rPr>
        <w:t xml:space="preserve"> (Assise, 9-11 </w:t>
      </w:r>
      <w:proofErr w:type="spellStart"/>
      <w:r w:rsidR="0016602B" w:rsidRPr="00BC4CA0">
        <w:rPr>
          <w:rFonts w:ascii="Garamond" w:hAnsi="Garamond"/>
          <w:sz w:val="24"/>
          <w:szCs w:val="24"/>
        </w:rPr>
        <w:t>ottobre</w:t>
      </w:r>
      <w:proofErr w:type="spellEnd"/>
      <w:r w:rsidR="0016602B" w:rsidRPr="00BC4CA0">
        <w:rPr>
          <w:rFonts w:ascii="Garamond" w:hAnsi="Garamond"/>
          <w:sz w:val="24"/>
          <w:szCs w:val="24"/>
        </w:rPr>
        <w:t xml:space="preserve"> 2003), Spoleto, 2004, p. 151-186. 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Federico Visconti, disciple de Hugues de </w:t>
      </w:r>
      <w:proofErr w:type="spellStart"/>
      <w:r w:rsidRPr="00BC4CA0">
        <w:rPr>
          <w:rFonts w:ascii="Garamond" w:hAnsi="Garamond"/>
          <w:sz w:val="24"/>
          <w:szCs w:val="24"/>
        </w:rPr>
        <w:t>Saint-Cher</w:t>
      </w:r>
      <w:proofErr w:type="spellEnd"/>
      <w:r w:rsidRPr="00BC4CA0">
        <w:rPr>
          <w:rFonts w:ascii="Garamond" w:hAnsi="Garamond"/>
          <w:sz w:val="24"/>
          <w:szCs w:val="24"/>
        </w:rPr>
        <w:t xml:space="preserve"> », dans </w:t>
      </w:r>
      <w:r w:rsidRPr="00BC4CA0">
        <w:rPr>
          <w:rFonts w:ascii="Garamond" w:hAnsi="Garamond"/>
          <w:i/>
          <w:sz w:val="24"/>
          <w:szCs w:val="24"/>
        </w:rPr>
        <w:t xml:space="preserve">Hugues de </w:t>
      </w:r>
      <w:proofErr w:type="spellStart"/>
      <w:r w:rsidRPr="00BC4CA0">
        <w:rPr>
          <w:rFonts w:ascii="Garamond" w:hAnsi="Garamond"/>
          <w:i/>
          <w:sz w:val="24"/>
          <w:szCs w:val="24"/>
        </w:rPr>
        <w:t>Saint-Cher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(+ 1263), bibliste et </w:t>
      </w:r>
      <w:proofErr w:type="gramStart"/>
      <w:r w:rsidRPr="00BC4CA0">
        <w:rPr>
          <w:rFonts w:ascii="Garamond" w:hAnsi="Garamond"/>
          <w:i/>
          <w:sz w:val="24"/>
          <w:szCs w:val="24"/>
        </w:rPr>
        <w:t xml:space="preserve">théologien </w:t>
      </w:r>
      <w:r w:rsidRPr="00BC4CA0">
        <w:rPr>
          <w:rFonts w:ascii="Garamond" w:hAnsi="Garamond"/>
          <w:sz w:val="24"/>
          <w:szCs w:val="24"/>
        </w:rPr>
        <w:t xml:space="preserve"> (</w:t>
      </w:r>
      <w:proofErr w:type="gramEnd"/>
      <w:r w:rsidRPr="00BC4CA0">
        <w:rPr>
          <w:rFonts w:ascii="Garamond" w:hAnsi="Garamond"/>
          <w:sz w:val="24"/>
          <w:szCs w:val="24"/>
        </w:rPr>
        <w:t xml:space="preserve">Colloque international, CNRS, Paris, mars 2000). Etudes réunies par L.J. Bataillon, G. </w:t>
      </w:r>
      <w:proofErr w:type="spellStart"/>
      <w:r w:rsidRPr="00BC4CA0">
        <w:rPr>
          <w:rFonts w:ascii="Garamond" w:hAnsi="Garamond"/>
          <w:sz w:val="24"/>
          <w:szCs w:val="24"/>
        </w:rPr>
        <w:t>Dahan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et P.-M. Gy, Turnhout, </w:t>
      </w:r>
      <w:proofErr w:type="spellStart"/>
      <w:r w:rsidRPr="00BC4CA0">
        <w:rPr>
          <w:rFonts w:ascii="Garamond" w:hAnsi="Garamond"/>
          <w:sz w:val="24"/>
          <w:szCs w:val="24"/>
        </w:rPr>
        <w:t>Brepols</w:t>
      </w:r>
      <w:proofErr w:type="spellEnd"/>
      <w:r w:rsidRPr="00BC4CA0">
        <w:rPr>
          <w:rFonts w:ascii="Garamond" w:hAnsi="Garamond"/>
          <w:sz w:val="24"/>
          <w:szCs w:val="24"/>
        </w:rPr>
        <w:t>, 2004 (Bibliothèque d’histoire culturelle du Moyen Age, 1), p. 253-272.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L’économie des Mendiants (XIVe-XVe siècles) », </w:t>
      </w:r>
      <w:r w:rsidRPr="00BC4CA0">
        <w:rPr>
          <w:rFonts w:ascii="Garamond" w:hAnsi="Garamond"/>
          <w:i/>
          <w:iCs/>
          <w:sz w:val="24"/>
          <w:szCs w:val="24"/>
        </w:rPr>
        <w:t>Revue Mabillon,</w:t>
      </w:r>
      <w:r w:rsidRPr="00BC4CA0">
        <w:rPr>
          <w:rFonts w:ascii="Garamond" w:hAnsi="Garamond"/>
          <w:sz w:val="24"/>
          <w:szCs w:val="24"/>
        </w:rPr>
        <w:t xml:space="preserve"> Nouvelle série, 15 (t. 76), 2004, p. 227-231 (chronique, en collaboration avec J. </w:t>
      </w:r>
      <w:proofErr w:type="spellStart"/>
      <w:r w:rsidRPr="00BC4CA0">
        <w:rPr>
          <w:rFonts w:ascii="Garamond" w:hAnsi="Garamond"/>
          <w:sz w:val="24"/>
          <w:szCs w:val="24"/>
        </w:rPr>
        <w:t>Chiffoleau</w:t>
      </w:r>
      <w:proofErr w:type="spellEnd"/>
      <w:r w:rsidRPr="00BC4CA0">
        <w:rPr>
          <w:rFonts w:ascii="Garamond" w:hAnsi="Garamond"/>
          <w:sz w:val="24"/>
          <w:szCs w:val="24"/>
        </w:rPr>
        <w:t>).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</w:t>
      </w:r>
      <w:proofErr w:type="spellStart"/>
      <w:r w:rsidRPr="00BC4CA0">
        <w:rPr>
          <w:rFonts w:ascii="Garamond" w:hAnsi="Garamond"/>
          <w:i/>
          <w:sz w:val="24"/>
          <w:szCs w:val="24"/>
        </w:rPr>
        <w:t>Pellem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pro pelle</w:t>
      </w:r>
      <w:r w:rsidRPr="00BC4CA0">
        <w:rPr>
          <w:rFonts w:ascii="Garamond" w:hAnsi="Garamond"/>
          <w:sz w:val="24"/>
          <w:szCs w:val="24"/>
        </w:rPr>
        <w:t xml:space="preserve">. Les sermons pour la fête de saint Barthélemy au XIIIe siècle », dans </w:t>
      </w:r>
      <w:r w:rsidRPr="00BC4CA0">
        <w:rPr>
          <w:rFonts w:ascii="Garamond" w:hAnsi="Garamond"/>
          <w:i/>
          <w:sz w:val="24"/>
          <w:szCs w:val="24"/>
        </w:rPr>
        <w:t>La peau humaine, II. Savoirs, symboles, représentations</w:t>
      </w:r>
      <w:r w:rsidRPr="00BC4CA0">
        <w:rPr>
          <w:rFonts w:ascii="Garamond" w:hAnsi="Garamond"/>
          <w:sz w:val="24"/>
          <w:szCs w:val="24"/>
        </w:rPr>
        <w:t xml:space="preserve"> (Lausanne, coll. </w:t>
      </w:r>
      <w:proofErr w:type="spellStart"/>
      <w:r w:rsidRPr="00BC4CA0">
        <w:rPr>
          <w:rFonts w:ascii="Garamond" w:hAnsi="Garamond"/>
          <w:sz w:val="24"/>
          <w:szCs w:val="24"/>
        </w:rPr>
        <w:t>Micrologus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XIII), Firenze, </w:t>
      </w:r>
      <w:proofErr w:type="spellStart"/>
      <w:proofErr w:type="gramStart"/>
      <w:r w:rsidRPr="00BC4CA0">
        <w:rPr>
          <w:rFonts w:ascii="Garamond" w:hAnsi="Garamond"/>
          <w:sz w:val="24"/>
          <w:szCs w:val="24"/>
        </w:rPr>
        <w:t>Sismel</w:t>
      </w:r>
      <w:proofErr w:type="spellEnd"/>
      <w:r w:rsidRPr="00BC4CA0">
        <w:rPr>
          <w:rFonts w:ascii="Garamond" w:hAnsi="Garamond"/>
          <w:sz w:val="24"/>
          <w:szCs w:val="24"/>
        </w:rPr>
        <w:t> ,</w:t>
      </w:r>
      <w:proofErr w:type="gramEnd"/>
      <w:r w:rsidRPr="00BC4CA0">
        <w:rPr>
          <w:rFonts w:ascii="Garamond" w:hAnsi="Garamond"/>
          <w:sz w:val="24"/>
          <w:szCs w:val="24"/>
        </w:rPr>
        <w:t xml:space="preserve"> 2005, p. 267-284, et 7 planches.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  <w:u w:val="single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Le sermon de Federico Visconti, archevêque de Pise, en faveur de la paix avec Charles d’Anjou (1267) », dans </w:t>
      </w:r>
      <w:r w:rsidRPr="00BC4CA0">
        <w:rPr>
          <w:rFonts w:ascii="Garamond" w:hAnsi="Garamond"/>
          <w:i/>
          <w:iCs/>
          <w:sz w:val="24"/>
          <w:szCs w:val="24"/>
        </w:rPr>
        <w:t xml:space="preserve">Prêcher la paix et discipliner la société. Italie, France, </w:t>
      </w:r>
      <w:proofErr w:type="gramStart"/>
      <w:r w:rsidRPr="00BC4CA0">
        <w:rPr>
          <w:rFonts w:ascii="Garamond" w:hAnsi="Garamond"/>
          <w:i/>
          <w:iCs/>
          <w:sz w:val="24"/>
          <w:szCs w:val="24"/>
        </w:rPr>
        <w:t>Angleterre  (</w:t>
      </w:r>
      <w:proofErr w:type="gramEnd"/>
      <w:r w:rsidRPr="00BC4CA0">
        <w:rPr>
          <w:rFonts w:ascii="Garamond" w:hAnsi="Garamond"/>
          <w:i/>
          <w:iCs/>
          <w:sz w:val="24"/>
          <w:szCs w:val="24"/>
        </w:rPr>
        <w:t>XIIIe-XVe s.)</w:t>
      </w:r>
      <w:r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sz w:val="24"/>
          <w:szCs w:val="24"/>
        </w:rPr>
        <w:t>dir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Rosa Maria </w:t>
      </w:r>
      <w:proofErr w:type="spellStart"/>
      <w:r w:rsidRPr="00BC4CA0">
        <w:rPr>
          <w:rFonts w:ascii="Garamond" w:hAnsi="Garamond"/>
          <w:sz w:val="24"/>
          <w:szCs w:val="24"/>
        </w:rPr>
        <w:t>Dessi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Turnhout, </w:t>
      </w:r>
      <w:proofErr w:type="spellStart"/>
      <w:r w:rsidRPr="00BC4CA0">
        <w:rPr>
          <w:rFonts w:ascii="Garamond" w:hAnsi="Garamond"/>
          <w:sz w:val="24"/>
          <w:szCs w:val="24"/>
        </w:rPr>
        <w:t>Brepols</w:t>
      </w:r>
      <w:proofErr w:type="spellEnd"/>
      <w:r w:rsidRPr="00BC4CA0">
        <w:rPr>
          <w:rFonts w:ascii="Garamond" w:hAnsi="Garamond"/>
          <w:sz w:val="24"/>
          <w:szCs w:val="24"/>
        </w:rPr>
        <w:t>, 2005, p. 357-366 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Les instruments de musique dans l’imaginaire des prédicateurs », dans </w:t>
      </w:r>
      <w:r w:rsidRPr="00BC4CA0">
        <w:rPr>
          <w:rFonts w:ascii="Garamond" w:hAnsi="Garamond"/>
          <w:i/>
          <w:iCs/>
          <w:sz w:val="24"/>
          <w:szCs w:val="24"/>
        </w:rPr>
        <w:t>Les représentations de la musique au Moyen Âge</w:t>
      </w:r>
      <w:r w:rsidRPr="00BC4CA0">
        <w:rPr>
          <w:rFonts w:ascii="Garamond" w:hAnsi="Garamond"/>
          <w:sz w:val="24"/>
          <w:szCs w:val="24"/>
        </w:rPr>
        <w:t xml:space="preserve"> (colloque international organisé par Martine Clouzot, Paris, Cité de la Musique, 2-3 avril 2004), Paris, Musée de la Musique, 2005, p. 108-119.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Conclusions du colloque </w:t>
      </w:r>
      <w:r w:rsidRPr="00BC4CA0">
        <w:rPr>
          <w:rFonts w:ascii="Garamond" w:hAnsi="Garamond"/>
          <w:i/>
          <w:iCs/>
          <w:sz w:val="24"/>
          <w:szCs w:val="24"/>
        </w:rPr>
        <w:t>Averroès et son temps. Du Haut-Atlas à Paris et Padoue, itinéraire historique d’Averroès et de l’averroïsme (XIIe-XVe siècles)</w:t>
      </w:r>
      <w:r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sz w:val="24"/>
          <w:szCs w:val="24"/>
        </w:rPr>
        <w:t>dir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A. </w:t>
      </w:r>
      <w:proofErr w:type="spellStart"/>
      <w:r w:rsidRPr="00BC4CA0">
        <w:rPr>
          <w:rFonts w:ascii="Garamond" w:hAnsi="Garamond"/>
          <w:sz w:val="24"/>
          <w:szCs w:val="24"/>
        </w:rPr>
        <w:t>Bazzana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N. </w:t>
      </w:r>
      <w:proofErr w:type="spellStart"/>
      <w:r w:rsidRPr="00BC4CA0">
        <w:rPr>
          <w:rFonts w:ascii="Garamond" w:hAnsi="Garamond"/>
          <w:sz w:val="24"/>
          <w:szCs w:val="24"/>
        </w:rPr>
        <w:t>Bériou</w:t>
      </w:r>
      <w:proofErr w:type="spellEnd"/>
      <w:r w:rsidRPr="00BC4CA0">
        <w:rPr>
          <w:rFonts w:ascii="Garamond" w:hAnsi="Garamond"/>
          <w:sz w:val="24"/>
          <w:szCs w:val="24"/>
        </w:rPr>
        <w:t>, P. Guichard, Lyon, Presses Universitaires de Lyon, 2005, p. 323-334.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Prédication et communication du message religieux. Le tournant du XIIIe siècle », dans </w:t>
      </w:r>
      <w:r w:rsidRPr="00BC4CA0">
        <w:rPr>
          <w:rFonts w:ascii="Garamond" w:hAnsi="Garamond"/>
          <w:i/>
          <w:iCs/>
          <w:sz w:val="24"/>
          <w:szCs w:val="24"/>
        </w:rPr>
        <w:t xml:space="preserve">Annoncer l’Evangile (XVe-XVIIe s.). Permanences et mutations de la prédication. </w:t>
      </w:r>
      <w:r w:rsidRPr="00BC4CA0">
        <w:rPr>
          <w:rFonts w:ascii="Garamond" w:hAnsi="Garamond"/>
          <w:sz w:val="24"/>
          <w:szCs w:val="24"/>
        </w:rPr>
        <w:t xml:space="preserve">Actes du colloque international de Strasbourg (20-22 novembre 2003), Paris, Cerf, 2006, p. 41-60.     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F415AF" w:rsidRPr="00BC4CA0" w:rsidRDefault="00F415AF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Conclusions du colloque sur </w:t>
      </w:r>
      <w:r w:rsidRPr="00BC4CA0">
        <w:rPr>
          <w:rFonts w:ascii="Garamond" w:hAnsi="Garamond"/>
          <w:i/>
          <w:iCs/>
          <w:sz w:val="24"/>
          <w:szCs w:val="24"/>
        </w:rPr>
        <w:t>La prière en latin de l’Antiquité au XVIe siècle. Formes, évolutions, significations,</w:t>
      </w:r>
      <w:r w:rsidRPr="00BC4CA0">
        <w:rPr>
          <w:rFonts w:ascii="Garamond" w:hAnsi="Garamond"/>
          <w:sz w:val="24"/>
          <w:szCs w:val="24"/>
        </w:rPr>
        <w:t xml:space="preserve"> Nice, 15-17 mai 2003, Turnhout, </w:t>
      </w:r>
      <w:proofErr w:type="spellStart"/>
      <w:r w:rsidRPr="00BC4CA0">
        <w:rPr>
          <w:rFonts w:ascii="Garamond" w:hAnsi="Garamond"/>
          <w:sz w:val="24"/>
          <w:szCs w:val="24"/>
        </w:rPr>
        <w:t>Brepols</w:t>
      </w:r>
      <w:proofErr w:type="spellEnd"/>
      <w:r w:rsidRPr="00BC4CA0">
        <w:rPr>
          <w:rFonts w:ascii="Garamond" w:hAnsi="Garamond"/>
          <w:sz w:val="24"/>
          <w:szCs w:val="24"/>
        </w:rPr>
        <w:t>, 2006, p. 487-</w:t>
      </w:r>
      <w:proofErr w:type="gramStart"/>
      <w:r w:rsidRPr="00BC4CA0">
        <w:rPr>
          <w:rFonts w:ascii="Garamond" w:hAnsi="Garamond"/>
          <w:sz w:val="24"/>
          <w:szCs w:val="24"/>
        </w:rPr>
        <w:t>500 .</w:t>
      </w:r>
      <w:proofErr w:type="gramEnd"/>
      <w:r w:rsidRPr="00BC4CA0">
        <w:rPr>
          <w:rFonts w:ascii="Garamond" w:hAnsi="Garamond"/>
          <w:sz w:val="24"/>
          <w:szCs w:val="24"/>
        </w:rPr>
        <w:t xml:space="preserve"> </w:t>
      </w:r>
    </w:p>
    <w:p w:rsidR="00CB1C62" w:rsidRPr="00BC4CA0" w:rsidRDefault="00CB1C62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  <w:highlight w:val="cyan"/>
        </w:rPr>
      </w:pPr>
    </w:p>
    <w:p w:rsidR="009E2390" w:rsidRDefault="009E2390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Jean de </w:t>
      </w:r>
      <w:proofErr w:type="spellStart"/>
      <w:r w:rsidRPr="00BC4CA0">
        <w:rPr>
          <w:rFonts w:ascii="Garamond" w:hAnsi="Garamond"/>
          <w:sz w:val="24"/>
          <w:szCs w:val="24"/>
        </w:rPr>
        <w:t>Roquetaillade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et les ordres mendiants dans la première moitié du XIVe siècle », dans </w:t>
      </w:r>
      <w:r w:rsidRPr="00BC4CA0">
        <w:rPr>
          <w:rFonts w:ascii="Garamond" w:hAnsi="Garamond"/>
          <w:i/>
          <w:sz w:val="24"/>
          <w:szCs w:val="24"/>
        </w:rPr>
        <w:t>Revue Mabillon</w:t>
      </w:r>
      <w:r w:rsidRPr="00BC4CA0">
        <w:rPr>
          <w:rFonts w:ascii="Garamond" w:hAnsi="Garamond"/>
          <w:sz w:val="24"/>
          <w:szCs w:val="24"/>
        </w:rPr>
        <w:t xml:space="preserve"> (78, 2006), Chronique, p. 277-281</w:t>
      </w:r>
    </w:p>
    <w:p w:rsidR="00A06816" w:rsidRPr="00BC4CA0" w:rsidRDefault="00A06816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F415AF" w:rsidRPr="00BC4CA0" w:rsidRDefault="00410BFE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</w:t>
      </w:r>
      <w:r w:rsidR="00E72F4C" w:rsidRPr="00BC4CA0">
        <w:rPr>
          <w:rFonts w:ascii="Garamond" w:hAnsi="Garamond"/>
          <w:sz w:val="24"/>
          <w:szCs w:val="24"/>
        </w:rPr>
        <w:t>(</w:t>
      </w:r>
      <w:proofErr w:type="gramStart"/>
      <w:r w:rsidR="00E72F4C" w:rsidRPr="00BC4CA0">
        <w:rPr>
          <w:rFonts w:ascii="Garamond" w:hAnsi="Garamond"/>
          <w:sz w:val="24"/>
          <w:szCs w:val="24"/>
        </w:rPr>
        <w:t>en</w:t>
      </w:r>
      <w:proofErr w:type="gramEnd"/>
      <w:r w:rsidR="00E72F4C" w:rsidRPr="00BC4CA0">
        <w:rPr>
          <w:rFonts w:ascii="Garamond" w:hAnsi="Garamond"/>
          <w:sz w:val="24"/>
          <w:szCs w:val="24"/>
        </w:rPr>
        <w:t xml:space="preserve"> coll. avec M. </w:t>
      </w:r>
      <w:proofErr w:type="spellStart"/>
      <w:r w:rsidR="00E72F4C" w:rsidRPr="00BC4CA0">
        <w:rPr>
          <w:rFonts w:ascii="Garamond" w:hAnsi="Garamond"/>
          <w:sz w:val="24"/>
          <w:szCs w:val="24"/>
        </w:rPr>
        <w:t>Burghart</w:t>
      </w:r>
      <w:proofErr w:type="spellEnd"/>
      <w:r w:rsidR="00E72F4C" w:rsidRPr="00BC4CA0">
        <w:rPr>
          <w:rFonts w:ascii="Garamond" w:hAnsi="Garamond"/>
          <w:sz w:val="24"/>
          <w:szCs w:val="24"/>
        </w:rPr>
        <w:t xml:space="preserve">) « Ecrits pragmatiques et communication au Moyen Âge », dans </w:t>
      </w:r>
      <w:r w:rsidR="00E72F4C" w:rsidRPr="00BC4CA0">
        <w:rPr>
          <w:rFonts w:ascii="Garamond" w:hAnsi="Garamond"/>
          <w:i/>
          <w:sz w:val="24"/>
          <w:szCs w:val="24"/>
        </w:rPr>
        <w:t>Action concertée Histoire des savoirs (2003-2007).</w:t>
      </w:r>
      <w:r w:rsidR="00E72F4C" w:rsidRPr="00BC4CA0">
        <w:rPr>
          <w:rFonts w:ascii="Garamond" w:hAnsi="Garamond"/>
          <w:sz w:val="24"/>
          <w:szCs w:val="24"/>
        </w:rPr>
        <w:t xml:space="preserve"> Recueil de synthèses sous la </w:t>
      </w:r>
      <w:proofErr w:type="spellStart"/>
      <w:r w:rsidR="00E72F4C" w:rsidRPr="00BC4CA0">
        <w:rPr>
          <w:rFonts w:ascii="Garamond" w:hAnsi="Garamond"/>
          <w:sz w:val="24"/>
          <w:szCs w:val="24"/>
        </w:rPr>
        <w:t>dir</w:t>
      </w:r>
      <w:proofErr w:type="spellEnd"/>
      <w:r w:rsidR="00E72F4C" w:rsidRPr="00BC4CA0">
        <w:rPr>
          <w:rFonts w:ascii="Garamond" w:hAnsi="Garamond"/>
          <w:sz w:val="24"/>
          <w:szCs w:val="24"/>
        </w:rPr>
        <w:t xml:space="preserve">. de K. </w:t>
      </w:r>
      <w:proofErr w:type="spellStart"/>
      <w:r w:rsidR="00E72F4C" w:rsidRPr="00BC4CA0">
        <w:rPr>
          <w:rFonts w:ascii="Garamond" w:hAnsi="Garamond"/>
          <w:sz w:val="24"/>
          <w:szCs w:val="24"/>
        </w:rPr>
        <w:t>Chemla</w:t>
      </w:r>
      <w:proofErr w:type="spellEnd"/>
      <w:r w:rsidR="00E72F4C" w:rsidRPr="00BC4CA0">
        <w:rPr>
          <w:rFonts w:ascii="Garamond" w:hAnsi="Garamond"/>
          <w:sz w:val="24"/>
          <w:szCs w:val="24"/>
        </w:rPr>
        <w:t xml:space="preserve">, avec la </w:t>
      </w:r>
      <w:proofErr w:type="spellStart"/>
      <w:r w:rsidR="00E72F4C" w:rsidRPr="00BC4CA0">
        <w:rPr>
          <w:rFonts w:ascii="Garamond" w:hAnsi="Garamond"/>
          <w:sz w:val="24"/>
          <w:szCs w:val="24"/>
        </w:rPr>
        <w:t>collab</w:t>
      </w:r>
      <w:proofErr w:type="spellEnd"/>
      <w:r w:rsidR="00E72F4C" w:rsidRPr="00BC4CA0">
        <w:rPr>
          <w:rFonts w:ascii="Garamond" w:hAnsi="Garamond"/>
          <w:sz w:val="24"/>
          <w:szCs w:val="24"/>
        </w:rPr>
        <w:t xml:space="preserve">. </w:t>
      </w:r>
      <w:proofErr w:type="gramStart"/>
      <w:r w:rsidR="00E72F4C" w:rsidRPr="00BC4CA0">
        <w:rPr>
          <w:rFonts w:ascii="Garamond" w:hAnsi="Garamond"/>
          <w:sz w:val="24"/>
          <w:szCs w:val="24"/>
        </w:rPr>
        <w:t>de</w:t>
      </w:r>
      <w:proofErr w:type="gramEnd"/>
      <w:r w:rsidR="00E72F4C" w:rsidRPr="00BC4CA0">
        <w:rPr>
          <w:rFonts w:ascii="Garamond" w:hAnsi="Garamond"/>
          <w:sz w:val="24"/>
          <w:szCs w:val="24"/>
        </w:rPr>
        <w:t xml:space="preserve"> M. </w:t>
      </w:r>
      <w:proofErr w:type="spellStart"/>
      <w:r w:rsidR="00E72F4C" w:rsidRPr="00BC4CA0">
        <w:rPr>
          <w:rFonts w:ascii="Garamond" w:hAnsi="Garamond"/>
          <w:sz w:val="24"/>
          <w:szCs w:val="24"/>
        </w:rPr>
        <w:t>Delbraccio</w:t>
      </w:r>
      <w:proofErr w:type="spellEnd"/>
      <w:r w:rsidR="00E72F4C" w:rsidRPr="00BC4CA0">
        <w:rPr>
          <w:rFonts w:ascii="Garamond" w:hAnsi="Garamond"/>
          <w:sz w:val="24"/>
          <w:szCs w:val="24"/>
        </w:rPr>
        <w:t>, Paris, CNRS, 2007, p. 221-227</w:t>
      </w:r>
    </w:p>
    <w:p w:rsidR="009E2390" w:rsidRPr="00BC4CA0" w:rsidRDefault="009E2390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D964CB" w:rsidRPr="00BC4CA0" w:rsidRDefault="00D964C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</w:t>
      </w:r>
      <w:r w:rsidR="00E10A0A" w:rsidRPr="00BC4CA0">
        <w:rPr>
          <w:rFonts w:ascii="Garamond" w:hAnsi="Garamond"/>
          <w:sz w:val="24"/>
          <w:szCs w:val="24"/>
        </w:rPr>
        <w:t>« </w:t>
      </w:r>
      <w:r w:rsidRPr="00BC4CA0">
        <w:rPr>
          <w:rFonts w:ascii="Garamond" w:hAnsi="Garamond"/>
          <w:sz w:val="24"/>
          <w:szCs w:val="24"/>
        </w:rPr>
        <w:t>Antoine de Padoue, le témoin d’une parole nouvelle au XIIIe siècle »</w:t>
      </w:r>
      <w:r w:rsidR="00E10A0A" w:rsidRPr="00BC4CA0">
        <w:rPr>
          <w:rFonts w:ascii="Garamond" w:hAnsi="Garamond"/>
          <w:sz w:val="24"/>
          <w:szCs w:val="24"/>
        </w:rPr>
        <w:t xml:space="preserve">, </w:t>
      </w:r>
      <w:r w:rsidRPr="00BC4CA0">
        <w:rPr>
          <w:rFonts w:ascii="Garamond" w:hAnsi="Garamond"/>
          <w:i/>
          <w:iCs/>
          <w:sz w:val="24"/>
          <w:szCs w:val="24"/>
        </w:rPr>
        <w:t>Il Santo</w:t>
      </w:r>
      <w:r w:rsidR="00E10A0A" w:rsidRPr="00BC4CA0">
        <w:rPr>
          <w:rFonts w:ascii="Garamond" w:hAnsi="Garamond"/>
          <w:sz w:val="24"/>
          <w:szCs w:val="24"/>
        </w:rPr>
        <w:t>,</w:t>
      </w:r>
      <w:r w:rsidRPr="00BC4CA0">
        <w:rPr>
          <w:rFonts w:ascii="Garamond" w:hAnsi="Garamond"/>
          <w:sz w:val="24"/>
          <w:szCs w:val="24"/>
        </w:rPr>
        <w:t xml:space="preserve"> XLVII, 207, p. 273-282</w:t>
      </w:r>
    </w:p>
    <w:p w:rsidR="00E72F4C" w:rsidRPr="00BC4CA0" w:rsidRDefault="00E72F4C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CA7D93" w:rsidRPr="00BC4CA0" w:rsidRDefault="00A06816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lastRenderedPageBreak/>
        <w:t>« </w:t>
      </w:r>
      <w:r w:rsidR="00CD379D" w:rsidRPr="00BC4CA0">
        <w:rPr>
          <w:rFonts w:ascii="Garamond" w:hAnsi="Garamond"/>
          <w:sz w:val="24"/>
          <w:szCs w:val="24"/>
          <w:lang w:val="en-GB"/>
        </w:rPr>
        <w:t xml:space="preserve">Medieval Sermons and Saint Bonaventure’s Sermons », </w:t>
      </w:r>
      <w:proofErr w:type="spellStart"/>
      <w:r w:rsidR="00CD379D" w:rsidRPr="00BC4CA0">
        <w:rPr>
          <w:rFonts w:ascii="Garamond" w:hAnsi="Garamond"/>
          <w:sz w:val="24"/>
          <w:szCs w:val="24"/>
          <w:lang w:val="en-GB"/>
        </w:rPr>
        <w:t>dans</w:t>
      </w:r>
      <w:proofErr w:type="spellEnd"/>
      <w:r w:rsidR="00CD379D" w:rsidRPr="00BC4CA0">
        <w:rPr>
          <w:rFonts w:ascii="Garamond" w:hAnsi="Garamond"/>
          <w:sz w:val="24"/>
          <w:szCs w:val="24"/>
          <w:lang w:val="en-GB"/>
        </w:rPr>
        <w:t xml:space="preserve"> </w:t>
      </w:r>
      <w:r w:rsidR="00CA7D93" w:rsidRPr="00BC4CA0">
        <w:rPr>
          <w:rFonts w:ascii="Garamond" w:hAnsi="Garamond"/>
          <w:i/>
          <w:sz w:val="24"/>
          <w:szCs w:val="24"/>
          <w:lang w:val="en-GB"/>
        </w:rPr>
        <w:t>A Pilgrimage Through the Franciscan Intellectual Tradition</w:t>
      </w:r>
      <w:r w:rsidR="00CA7D93" w:rsidRPr="00BC4CA0">
        <w:rPr>
          <w:rFonts w:ascii="Garamond" w:hAnsi="Garamond"/>
          <w:sz w:val="24"/>
          <w:szCs w:val="24"/>
          <w:lang w:val="en-GB"/>
        </w:rPr>
        <w:t xml:space="preserve">, </w:t>
      </w:r>
      <w:r w:rsidR="00CD379D" w:rsidRPr="00BC4CA0">
        <w:rPr>
          <w:rFonts w:ascii="Garamond" w:hAnsi="Garamond"/>
          <w:sz w:val="24"/>
          <w:szCs w:val="24"/>
          <w:lang w:val="en-GB"/>
        </w:rPr>
        <w:t xml:space="preserve">ed. </w:t>
      </w:r>
      <w:r w:rsidR="00CD379D" w:rsidRPr="00BC4CA0">
        <w:rPr>
          <w:rFonts w:ascii="Garamond" w:hAnsi="Garamond"/>
          <w:sz w:val="24"/>
          <w:szCs w:val="24"/>
        </w:rPr>
        <w:t xml:space="preserve">A. </w:t>
      </w:r>
      <w:proofErr w:type="spellStart"/>
      <w:r w:rsidR="00CD379D" w:rsidRPr="00BC4CA0">
        <w:rPr>
          <w:rFonts w:ascii="Garamond" w:hAnsi="Garamond"/>
          <w:sz w:val="24"/>
          <w:szCs w:val="24"/>
        </w:rPr>
        <w:t>Cirino</w:t>
      </w:r>
      <w:proofErr w:type="spellEnd"/>
      <w:r w:rsidR="00CD379D" w:rsidRPr="00BC4CA0">
        <w:rPr>
          <w:rFonts w:ascii="Garamond" w:hAnsi="Garamond"/>
          <w:sz w:val="24"/>
          <w:szCs w:val="24"/>
        </w:rPr>
        <w:t xml:space="preserve"> et J. </w:t>
      </w:r>
      <w:proofErr w:type="spellStart"/>
      <w:r w:rsidR="00CD379D" w:rsidRPr="00BC4CA0">
        <w:rPr>
          <w:rFonts w:ascii="Garamond" w:hAnsi="Garamond"/>
          <w:sz w:val="24"/>
          <w:szCs w:val="24"/>
        </w:rPr>
        <w:t>Raischl</w:t>
      </w:r>
      <w:proofErr w:type="spellEnd"/>
      <w:r w:rsidR="00CD379D" w:rsidRPr="00BC4CA0">
        <w:rPr>
          <w:rFonts w:ascii="Garamond" w:hAnsi="Garamond"/>
          <w:sz w:val="24"/>
          <w:szCs w:val="24"/>
        </w:rPr>
        <w:t xml:space="preserve">, Canterbury, </w:t>
      </w:r>
      <w:r w:rsidR="00CA7D93" w:rsidRPr="00BC4CA0">
        <w:rPr>
          <w:rFonts w:ascii="Garamond" w:hAnsi="Garamond"/>
          <w:sz w:val="24"/>
          <w:szCs w:val="24"/>
        </w:rPr>
        <w:t>2008</w:t>
      </w:r>
      <w:r w:rsidR="00CD379D" w:rsidRPr="00BC4CA0">
        <w:rPr>
          <w:rFonts w:ascii="Garamond" w:hAnsi="Garamond"/>
          <w:sz w:val="24"/>
          <w:szCs w:val="24"/>
        </w:rPr>
        <w:t>, p. 255-267.</w:t>
      </w:r>
    </w:p>
    <w:p w:rsidR="00CB1C62" w:rsidRPr="00BC4CA0" w:rsidRDefault="00CB1C62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2D1648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Introduction à </w:t>
      </w:r>
      <w:r w:rsidRPr="00BC4CA0">
        <w:rPr>
          <w:rFonts w:ascii="Garamond" w:hAnsi="Garamond"/>
          <w:i/>
          <w:sz w:val="24"/>
          <w:szCs w:val="24"/>
        </w:rPr>
        <w:t>Prédication et liturgie au Moyen Âge</w:t>
      </w:r>
      <w:r w:rsidRPr="00BC4CA0">
        <w:rPr>
          <w:rFonts w:ascii="Garamond" w:hAnsi="Garamond"/>
          <w:sz w:val="24"/>
          <w:szCs w:val="24"/>
        </w:rPr>
        <w:t xml:space="preserve">. Etudes réunies par N. </w:t>
      </w:r>
      <w:proofErr w:type="spellStart"/>
      <w:r w:rsidRPr="00BC4CA0">
        <w:rPr>
          <w:rFonts w:ascii="Garamond" w:hAnsi="Garamond"/>
          <w:sz w:val="24"/>
          <w:szCs w:val="24"/>
        </w:rPr>
        <w:t>Bériou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et F. </w:t>
      </w:r>
      <w:proofErr w:type="spellStart"/>
      <w:r w:rsidRPr="00BC4CA0">
        <w:rPr>
          <w:rFonts w:ascii="Garamond" w:hAnsi="Garamond"/>
          <w:sz w:val="24"/>
          <w:szCs w:val="24"/>
        </w:rPr>
        <w:t>Morenzoni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sz w:val="24"/>
          <w:szCs w:val="24"/>
        </w:rPr>
        <w:t>Brepols</w:t>
      </w:r>
      <w:proofErr w:type="spellEnd"/>
      <w:r w:rsidRPr="00BC4CA0">
        <w:rPr>
          <w:rFonts w:ascii="Garamond" w:hAnsi="Garamond"/>
          <w:sz w:val="24"/>
          <w:szCs w:val="24"/>
        </w:rPr>
        <w:t>, 2008 (Bibliothèque d’histoire culturelle du Moyen Âge,5), p. 7-22.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711C76" w:rsidRPr="00BC4CA0" w:rsidRDefault="00711C76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Guerre et paix dans la prédication </w:t>
      </w:r>
      <w:r w:rsidRPr="00BC4CA0">
        <w:rPr>
          <w:rFonts w:ascii="Garamond" w:hAnsi="Garamond"/>
          <w:i/>
          <w:sz w:val="24"/>
          <w:szCs w:val="24"/>
        </w:rPr>
        <w:t xml:space="preserve">du XIIIe siècle. Le témoignage d’Humbert de Romans » dans </w:t>
      </w:r>
      <w:proofErr w:type="spellStart"/>
      <w:r w:rsidRPr="00BC4CA0">
        <w:rPr>
          <w:rFonts w:ascii="Garamond" w:hAnsi="Garamond"/>
          <w:i/>
          <w:sz w:val="24"/>
          <w:szCs w:val="24"/>
        </w:rPr>
        <w:t>Rivista</w:t>
      </w:r>
      <w:proofErr w:type="spellEnd"/>
      <w:r w:rsidRPr="00BC4CA0">
        <w:rPr>
          <w:rFonts w:ascii="Garamond" w:hAnsi="Garamond"/>
          <w:sz w:val="24"/>
          <w:szCs w:val="24"/>
        </w:rPr>
        <w:t xml:space="preserve"> di </w:t>
      </w:r>
      <w:proofErr w:type="spellStart"/>
      <w:r w:rsidRPr="00BC4CA0">
        <w:rPr>
          <w:rFonts w:ascii="Garamond" w:hAnsi="Garamond"/>
          <w:sz w:val="24"/>
          <w:szCs w:val="24"/>
        </w:rPr>
        <w:t>Storia</w:t>
      </w:r>
      <w:proofErr w:type="spellEnd"/>
      <w:r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</w:rPr>
        <w:t>del</w:t>
      </w:r>
      <w:proofErr w:type="spellEnd"/>
      <w:r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</w:rPr>
        <w:t>Cristianesimo</w:t>
      </w:r>
      <w:proofErr w:type="spellEnd"/>
      <w:r w:rsidRPr="00BC4CA0">
        <w:rPr>
          <w:rFonts w:ascii="Garamond" w:hAnsi="Garamond"/>
          <w:sz w:val="24"/>
          <w:szCs w:val="24"/>
        </w:rPr>
        <w:t xml:space="preserve"> 5 (1/2008) p. 93-113</w:t>
      </w:r>
    </w:p>
    <w:p w:rsidR="00711C76" w:rsidRPr="00BC4CA0" w:rsidRDefault="00711C76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711C76" w:rsidRPr="00BC4CA0" w:rsidRDefault="00A06816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« </w:t>
      </w:r>
      <w:r w:rsidR="00711C76" w:rsidRPr="00BC4CA0">
        <w:rPr>
          <w:rFonts w:ascii="Garamond" w:hAnsi="Garamond"/>
          <w:sz w:val="24"/>
          <w:szCs w:val="24"/>
        </w:rPr>
        <w:t>Le groupement de recherches Salvé », (en coll. avec H. Millet</w:t>
      </w:r>
      <w:proofErr w:type="gramStart"/>
      <w:r w:rsidR="00711C76" w:rsidRPr="00BC4CA0">
        <w:rPr>
          <w:rFonts w:ascii="Garamond" w:hAnsi="Garamond"/>
          <w:sz w:val="24"/>
          <w:szCs w:val="24"/>
        </w:rPr>
        <w:t>),  dans</w:t>
      </w:r>
      <w:proofErr w:type="gramEnd"/>
      <w:r w:rsidR="00711C76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711C76" w:rsidRPr="00BC4CA0">
        <w:rPr>
          <w:rFonts w:ascii="Garamond" w:hAnsi="Garamond"/>
          <w:i/>
          <w:sz w:val="24"/>
          <w:szCs w:val="24"/>
        </w:rPr>
        <w:t>Rivista</w:t>
      </w:r>
      <w:proofErr w:type="spellEnd"/>
      <w:r w:rsidR="00711C76" w:rsidRPr="00BC4CA0">
        <w:rPr>
          <w:rFonts w:ascii="Garamond" w:hAnsi="Garamond"/>
          <w:i/>
          <w:sz w:val="24"/>
          <w:szCs w:val="24"/>
        </w:rPr>
        <w:t xml:space="preserve"> di </w:t>
      </w:r>
      <w:proofErr w:type="spellStart"/>
      <w:r w:rsidR="00711C76" w:rsidRPr="00BC4CA0">
        <w:rPr>
          <w:rFonts w:ascii="Garamond" w:hAnsi="Garamond"/>
          <w:i/>
          <w:sz w:val="24"/>
          <w:szCs w:val="24"/>
        </w:rPr>
        <w:t>Storia</w:t>
      </w:r>
      <w:proofErr w:type="spellEnd"/>
      <w:r w:rsidR="00711C76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711C76" w:rsidRPr="00BC4CA0">
        <w:rPr>
          <w:rFonts w:ascii="Garamond" w:hAnsi="Garamond"/>
          <w:i/>
          <w:sz w:val="24"/>
          <w:szCs w:val="24"/>
        </w:rPr>
        <w:t>del</w:t>
      </w:r>
      <w:proofErr w:type="spellEnd"/>
      <w:r w:rsidR="00711C76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711C76" w:rsidRPr="00BC4CA0">
        <w:rPr>
          <w:rFonts w:ascii="Garamond" w:hAnsi="Garamond"/>
          <w:i/>
          <w:sz w:val="24"/>
          <w:szCs w:val="24"/>
        </w:rPr>
        <w:t>Cristianesimo</w:t>
      </w:r>
      <w:proofErr w:type="spellEnd"/>
      <w:r w:rsidR="00711C76" w:rsidRPr="00BC4CA0">
        <w:rPr>
          <w:rFonts w:ascii="Garamond" w:hAnsi="Garamond"/>
          <w:sz w:val="24"/>
          <w:szCs w:val="24"/>
        </w:rPr>
        <w:t xml:space="preserve"> 5 (1/2008) p. 237-259</w:t>
      </w:r>
    </w:p>
    <w:p w:rsidR="00711C76" w:rsidRPr="00BC4CA0" w:rsidRDefault="00711C76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711C76" w:rsidRPr="00BC4CA0" w:rsidRDefault="00A06816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Compte rendu du </w:t>
      </w:r>
      <w:r w:rsidR="00711C76" w:rsidRPr="00BC4CA0">
        <w:rPr>
          <w:rFonts w:ascii="Garamond" w:hAnsi="Garamond"/>
          <w:sz w:val="24"/>
          <w:szCs w:val="24"/>
        </w:rPr>
        <w:t>colloque La réception des Pères et de leurs écrits au Moyen Âge. Le devenir de la tradition ecclésiale</w:t>
      </w:r>
      <w:r w:rsidR="00AC051A" w:rsidRPr="00BC4CA0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A06816">
        <w:rPr>
          <w:rFonts w:ascii="Garamond" w:hAnsi="Garamond"/>
          <w:i/>
          <w:sz w:val="24"/>
          <w:szCs w:val="24"/>
        </w:rPr>
        <w:t>Revue Mabillon</w:t>
      </w:r>
      <w:r>
        <w:rPr>
          <w:rFonts w:ascii="Garamond" w:hAnsi="Garamond"/>
          <w:sz w:val="24"/>
          <w:szCs w:val="24"/>
        </w:rPr>
        <w:t xml:space="preserve">, </w:t>
      </w:r>
      <w:r w:rsidRPr="00BC4CA0">
        <w:rPr>
          <w:rFonts w:ascii="Garamond" w:hAnsi="Garamond"/>
          <w:sz w:val="24"/>
          <w:szCs w:val="24"/>
        </w:rPr>
        <w:t>80, 2008</w:t>
      </w:r>
      <w:r>
        <w:rPr>
          <w:rFonts w:ascii="Garamond" w:hAnsi="Garamond"/>
          <w:sz w:val="24"/>
          <w:szCs w:val="24"/>
        </w:rPr>
        <w:t>,</w:t>
      </w:r>
      <w:r w:rsidR="00AC051A" w:rsidRPr="00BC4CA0">
        <w:rPr>
          <w:rFonts w:ascii="Garamond" w:hAnsi="Garamond"/>
          <w:sz w:val="24"/>
          <w:szCs w:val="24"/>
        </w:rPr>
        <w:t xml:space="preserve"> p. 300-303</w:t>
      </w:r>
      <w:r w:rsidR="00711C76" w:rsidRPr="00BC4CA0">
        <w:rPr>
          <w:rFonts w:ascii="Garamond" w:hAnsi="Garamond"/>
          <w:sz w:val="24"/>
          <w:szCs w:val="24"/>
        </w:rPr>
        <w:t xml:space="preserve"> </w:t>
      </w:r>
    </w:p>
    <w:p w:rsidR="00711C76" w:rsidRPr="00BC4CA0" w:rsidRDefault="00711C76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AC051A" w:rsidRPr="00BC4CA0" w:rsidRDefault="00AC051A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Parole des prédicateurs et parole des rois. Quelques réflexions provisoires », dans La parole des rois (couronnes d’Aragon et de Castille, XIIIe-XVe siècle). </w:t>
      </w:r>
      <w:r w:rsidRPr="00BC4CA0">
        <w:rPr>
          <w:rFonts w:ascii="Garamond" w:hAnsi="Garamond"/>
          <w:i/>
          <w:sz w:val="24"/>
          <w:szCs w:val="24"/>
        </w:rPr>
        <w:t>Cahiers d’études hispaniques médiévales</w:t>
      </w:r>
      <w:r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sz w:val="24"/>
          <w:szCs w:val="24"/>
        </w:rPr>
        <w:t>dir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C. </w:t>
      </w:r>
      <w:proofErr w:type="spellStart"/>
      <w:r w:rsidRPr="00BC4CA0">
        <w:rPr>
          <w:rFonts w:ascii="Garamond" w:hAnsi="Garamond"/>
          <w:sz w:val="24"/>
          <w:szCs w:val="24"/>
        </w:rPr>
        <w:t>Heusch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et G. Martin, 31, 2008, Lyon, ENS Editions, p. 169-175.</w:t>
      </w:r>
    </w:p>
    <w:p w:rsidR="009E2390" w:rsidRPr="00BC4CA0" w:rsidRDefault="009E2390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  <w:lang w:val="en-US"/>
        </w:rPr>
      </w:pPr>
    </w:p>
    <w:p w:rsidR="00CD379D" w:rsidRPr="00BC4CA0" w:rsidRDefault="00CD379D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Introduction à </w:t>
      </w:r>
      <w:r w:rsidRPr="00BC4CA0">
        <w:rPr>
          <w:rFonts w:ascii="Garamond" w:hAnsi="Garamond"/>
          <w:i/>
          <w:iCs/>
          <w:sz w:val="24"/>
          <w:szCs w:val="24"/>
        </w:rPr>
        <w:t>Pratiques de l’eucharistie dans les Eglises d’Orient et d’Occident au Moyen Âge</w:t>
      </w:r>
      <w:r w:rsidRPr="00BC4CA0">
        <w:rPr>
          <w:rFonts w:ascii="Garamond" w:hAnsi="Garamond"/>
          <w:sz w:val="24"/>
          <w:szCs w:val="24"/>
        </w:rPr>
        <w:t xml:space="preserve">. Actes du séminaire tenu à Paris, Institut catholique de Paris, 1997-2003, </w:t>
      </w:r>
      <w:proofErr w:type="spellStart"/>
      <w:r w:rsidRPr="00BC4CA0">
        <w:rPr>
          <w:rFonts w:ascii="Garamond" w:hAnsi="Garamond"/>
          <w:sz w:val="24"/>
          <w:szCs w:val="24"/>
        </w:rPr>
        <w:t>dir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N. </w:t>
      </w:r>
      <w:proofErr w:type="spellStart"/>
      <w:r w:rsidRPr="00BC4CA0">
        <w:rPr>
          <w:rFonts w:ascii="Garamond" w:hAnsi="Garamond"/>
          <w:sz w:val="24"/>
          <w:szCs w:val="24"/>
        </w:rPr>
        <w:t>Bériou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B. </w:t>
      </w:r>
      <w:proofErr w:type="spellStart"/>
      <w:r w:rsidRPr="00BC4CA0">
        <w:rPr>
          <w:rFonts w:ascii="Garamond" w:hAnsi="Garamond"/>
          <w:sz w:val="24"/>
          <w:szCs w:val="24"/>
        </w:rPr>
        <w:t>Caseau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D. </w:t>
      </w:r>
      <w:proofErr w:type="spellStart"/>
      <w:r w:rsidRPr="00BC4CA0">
        <w:rPr>
          <w:rFonts w:ascii="Garamond" w:hAnsi="Garamond"/>
          <w:sz w:val="24"/>
          <w:szCs w:val="24"/>
        </w:rPr>
        <w:t>Rigaux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Paris, Institut d’Etudes augustiniennes, 2009, p. 33-77. </w:t>
      </w:r>
    </w:p>
    <w:p w:rsidR="00CD379D" w:rsidRPr="00BC4CA0" w:rsidRDefault="00CD379D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CD379D" w:rsidRPr="00BC4CA0" w:rsidRDefault="00197282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</w:t>
      </w:r>
      <w:r w:rsidR="00CD379D" w:rsidRPr="00BC4CA0">
        <w:rPr>
          <w:rFonts w:ascii="Garamond" w:hAnsi="Garamond"/>
          <w:sz w:val="24"/>
          <w:szCs w:val="24"/>
        </w:rPr>
        <w:t>« L’eucharistie dans l’imaginaire des prédicateurs en Occident (XIIIe-XVe s.</w:t>
      </w:r>
      <w:proofErr w:type="gramStart"/>
      <w:r w:rsidR="00CD379D" w:rsidRPr="00BC4CA0">
        <w:rPr>
          <w:rFonts w:ascii="Garamond" w:hAnsi="Garamond"/>
          <w:sz w:val="24"/>
          <w:szCs w:val="24"/>
        </w:rPr>
        <w:t>)»</w:t>
      </w:r>
      <w:proofErr w:type="gramEnd"/>
      <w:r w:rsidR="00CD379D" w:rsidRPr="00BC4CA0">
        <w:rPr>
          <w:rFonts w:ascii="Garamond" w:hAnsi="Garamond"/>
          <w:sz w:val="24"/>
          <w:szCs w:val="24"/>
        </w:rPr>
        <w:t xml:space="preserve"> , dans </w:t>
      </w:r>
      <w:r w:rsidR="00CD379D" w:rsidRPr="00BC4CA0">
        <w:rPr>
          <w:rFonts w:ascii="Garamond" w:hAnsi="Garamond"/>
          <w:i/>
          <w:iCs/>
          <w:sz w:val="24"/>
          <w:szCs w:val="24"/>
        </w:rPr>
        <w:t>Pratiques de l’eucharistie dans les Eglises d’Orient et d’Occident au Moyen Âge</w:t>
      </w:r>
      <w:r w:rsidR="00CD379D" w:rsidRPr="00BC4CA0">
        <w:rPr>
          <w:rFonts w:ascii="Garamond" w:hAnsi="Garamond"/>
          <w:sz w:val="24"/>
          <w:szCs w:val="24"/>
        </w:rPr>
        <w:t xml:space="preserve">. Actes du séminaire tenu à Paris, Institut catholique de Paris, 1997-2003, </w:t>
      </w:r>
      <w:proofErr w:type="spellStart"/>
      <w:r w:rsidR="00CD379D" w:rsidRPr="00BC4CA0">
        <w:rPr>
          <w:rFonts w:ascii="Garamond" w:hAnsi="Garamond"/>
          <w:sz w:val="24"/>
          <w:szCs w:val="24"/>
        </w:rPr>
        <w:t>dir</w:t>
      </w:r>
      <w:proofErr w:type="spellEnd"/>
      <w:r w:rsidR="00CD379D" w:rsidRPr="00BC4CA0">
        <w:rPr>
          <w:rFonts w:ascii="Garamond" w:hAnsi="Garamond"/>
          <w:sz w:val="24"/>
          <w:szCs w:val="24"/>
        </w:rPr>
        <w:t xml:space="preserve">. N. </w:t>
      </w:r>
      <w:proofErr w:type="spellStart"/>
      <w:r w:rsidR="00CD379D" w:rsidRPr="00BC4CA0">
        <w:rPr>
          <w:rFonts w:ascii="Garamond" w:hAnsi="Garamond"/>
          <w:sz w:val="24"/>
          <w:szCs w:val="24"/>
        </w:rPr>
        <w:t>Bériou</w:t>
      </w:r>
      <w:proofErr w:type="spellEnd"/>
      <w:r w:rsidR="00CD379D" w:rsidRPr="00BC4CA0">
        <w:rPr>
          <w:rFonts w:ascii="Garamond" w:hAnsi="Garamond"/>
          <w:sz w:val="24"/>
          <w:szCs w:val="24"/>
        </w:rPr>
        <w:t xml:space="preserve">, B. </w:t>
      </w:r>
      <w:proofErr w:type="spellStart"/>
      <w:r w:rsidR="00CD379D" w:rsidRPr="00BC4CA0">
        <w:rPr>
          <w:rFonts w:ascii="Garamond" w:hAnsi="Garamond"/>
          <w:sz w:val="24"/>
          <w:szCs w:val="24"/>
        </w:rPr>
        <w:t>Caseau</w:t>
      </w:r>
      <w:proofErr w:type="spellEnd"/>
      <w:r w:rsidR="00CD379D" w:rsidRPr="00BC4CA0">
        <w:rPr>
          <w:rFonts w:ascii="Garamond" w:hAnsi="Garamond"/>
          <w:sz w:val="24"/>
          <w:szCs w:val="24"/>
        </w:rPr>
        <w:t xml:space="preserve">, D. </w:t>
      </w:r>
      <w:proofErr w:type="spellStart"/>
      <w:r w:rsidR="00CD379D" w:rsidRPr="00BC4CA0">
        <w:rPr>
          <w:rFonts w:ascii="Garamond" w:hAnsi="Garamond"/>
          <w:sz w:val="24"/>
          <w:szCs w:val="24"/>
        </w:rPr>
        <w:t>Rigaux</w:t>
      </w:r>
      <w:proofErr w:type="spellEnd"/>
      <w:r w:rsidR="00CD379D" w:rsidRPr="00BC4CA0">
        <w:rPr>
          <w:rFonts w:ascii="Garamond" w:hAnsi="Garamond"/>
          <w:sz w:val="24"/>
          <w:szCs w:val="24"/>
        </w:rPr>
        <w:t>, Paris, Institut d’Etudes augustiniennes, 2009, p. 879-925.</w:t>
      </w:r>
    </w:p>
    <w:p w:rsidR="00CD379D" w:rsidRPr="00BC4CA0" w:rsidRDefault="00CD379D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BC680E" w:rsidRPr="00BC4CA0" w:rsidRDefault="00BC680E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Introduction à </w:t>
      </w:r>
      <w:r w:rsidRPr="00BC4CA0">
        <w:rPr>
          <w:rFonts w:ascii="Garamond" w:hAnsi="Garamond"/>
          <w:i/>
          <w:iCs/>
          <w:sz w:val="24"/>
          <w:szCs w:val="24"/>
        </w:rPr>
        <w:t>Economie et religion au Moyen Âge. L’expérience des ordres mendiants (XIIIe-XVe s.</w:t>
      </w:r>
      <w:r w:rsidRPr="00BC4CA0">
        <w:rPr>
          <w:rFonts w:ascii="Garamond" w:hAnsi="Garamond"/>
          <w:sz w:val="24"/>
          <w:szCs w:val="24"/>
        </w:rPr>
        <w:t xml:space="preserve">), </w:t>
      </w:r>
      <w:proofErr w:type="spellStart"/>
      <w:r w:rsidRPr="00BC4CA0">
        <w:rPr>
          <w:rFonts w:ascii="Garamond" w:hAnsi="Garamond"/>
          <w:sz w:val="24"/>
          <w:szCs w:val="24"/>
        </w:rPr>
        <w:t>dir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en collaboration avec J. </w:t>
      </w:r>
      <w:proofErr w:type="spellStart"/>
      <w:r w:rsidRPr="00BC4CA0">
        <w:rPr>
          <w:rFonts w:ascii="Garamond" w:hAnsi="Garamond"/>
          <w:sz w:val="24"/>
          <w:szCs w:val="24"/>
        </w:rPr>
        <w:t>Chiffoleau</w:t>
      </w:r>
      <w:proofErr w:type="spellEnd"/>
      <w:r w:rsidRPr="00BC4CA0">
        <w:rPr>
          <w:rFonts w:ascii="Garamond" w:hAnsi="Garamond"/>
          <w:sz w:val="24"/>
          <w:szCs w:val="24"/>
        </w:rPr>
        <w:t>, Lyon, Presses universitaires de Lyon, 2009, p. 7-22</w:t>
      </w:r>
    </w:p>
    <w:p w:rsidR="00BC680E" w:rsidRPr="00BC4CA0" w:rsidRDefault="00BC680E" w:rsidP="00C072D7">
      <w:pPr>
        <w:ind w:left="567" w:hanging="567"/>
        <w:jc w:val="both"/>
        <w:rPr>
          <w:rFonts w:ascii="Garamond" w:hAnsi="Garamond"/>
          <w:sz w:val="24"/>
          <w:szCs w:val="24"/>
        </w:rPr>
      </w:pPr>
    </w:p>
    <w:p w:rsidR="00AC051A" w:rsidRPr="00BC4CA0" w:rsidRDefault="00BC680E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</w:t>
      </w:r>
      <w:r w:rsidR="00E76E79" w:rsidRPr="00BC4CA0">
        <w:rPr>
          <w:rFonts w:ascii="Garamond" w:hAnsi="Garamond"/>
          <w:sz w:val="24"/>
          <w:szCs w:val="24"/>
        </w:rPr>
        <w:t xml:space="preserve">« De l’histoire des ordres à l’histoire urbaine. Moines et religieux dans la ville (XIIe-XVe s.) ». </w:t>
      </w:r>
      <w:r w:rsidRPr="00BC4CA0">
        <w:rPr>
          <w:rFonts w:ascii="Garamond" w:hAnsi="Garamond"/>
          <w:sz w:val="24"/>
          <w:szCs w:val="24"/>
        </w:rPr>
        <w:t xml:space="preserve">Introduction à </w:t>
      </w:r>
      <w:r w:rsidRPr="00BC4CA0">
        <w:rPr>
          <w:rFonts w:ascii="Garamond" w:hAnsi="Garamond"/>
          <w:i/>
          <w:sz w:val="24"/>
          <w:szCs w:val="24"/>
        </w:rPr>
        <w:t>Moines et religieux dans la ville (XIIe-XVe s.)</w:t>
      </w:r>
      <w:r w:rsidRPr="00BC4CA0">
        <w:rPr>
          <w:rFonts w:ascii="Garamond" w:hAnsi="Garamond"/>
          <w:sz w:val="24"/>
          <w:szCs w:val="24"/>
        </w:rPr>
        <w:t>, Cahiers de Fanjeaux 44, Toulouse, Privat</w:t>
      </w:r>
      <w:r w:rsidR="00E76E79" w:rsidRPr="00BC4CA0">
        <w:rPr>
          <w:rFonts w:ascii="Garamond" w:hAnsi="Garamond"/>
          <w:sz w:val="24"/>
          <w:szCs w:val="24"/>
        </w:rPr>
        <w:t>, 2009, p. 13-29</w:t>
      </w:r>
      <w:r w:rsidR="00AC051A" w:rsidRPr="00BC4CA0">
        <w:rPr>
          <w:rFonts w:ascii="Garamond" w:hAnsi="Garamond"/>
          <w:sz w:val="24"/>
          <w:szCs w:val="24"/>
        </w:rPr>
        <w:t xml:space="preserve"> </w:t>
      </w: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16602B" w:rsidRPr="00BC4CA0" w:rsidRDefault="0016602B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L’Ecriture sainte dans la prédication de quelques </w:t>
      </w:r>
      <w:proofErr w:type="spellStart"/>
      <w:r w:rsidRPr="00BC4CA0">
        <w:rPr>
          <w:rFonts w:ascii="Garamond" w:hAnsi="Garamond"/>
          <w:sz w:val="24"/>
          <w:szCs w:val="24"/>
        </w:rPr>
        <w:t>Victorins</w:t>
      </w:r>
      <w:proofErr w:type="spellEnd"/>
      <w:r w:rsidRPr="00BC4CA0">
        <w:rPr>
          <w:rFonts w:ascii="Garamond" w:hAnsi="Garamond"/>
          <w:sz w:val="24"/>
          <w:szCs w:val="24"/>
        </w:rPr>
        <w:t xml:space="preserve"> », dans </w:t>
      </w:r>
      <w:proofErr w:type="spellStart"/>
      <w:r w:rsidRPr="00BC4CA0">
        <w:rPr>
          <w:rFonts w:ascii="Garamond" w:hAnsi="Garamond"/>
          <w:i/>
          <w:iCs/>
          <w:sz w:val="24"/>
          <w:szCs w:val="24"/>
        </w:rPr>
        <w:t>Bibel</w:t>
      </w:r>
      <w:proofErr w:type="spellEnd"/>
      <w:r w:rsidRPr="00BC4CA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/>
          <w:iCs/>
          <w:sz w:val="24"/>
          <w:szCs w:val="24"/>
        </w:rPr>
        <w:t>und</w:t>
      </w:r>
      <w:proofErr w:type="spellEnd"/>
      <w:r w:rsidRPr="00BC4CA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/>
          <w:iCs/>
          <w:sz w:val="24"/>
          <w:szCs w:val="24"/>
        </w:rPr>
        <w:t>Exegese</w:t>
      </w:r>
      <w:proofErr w:type="spellEnd"/>
      <w:r w:rsidRPr="00BC4CA0">
        <w:rPr>
          <w:rFonts w:ascii="Garamond" w:hAnsi="Garamond"/>
          <w:i/>
          <w:iCs/>
          <w:sz w:val="24"/>
          <w:szCs w:val="24"/>
        </w:rPr>
        <w:t xml:space="preserve"> in </w:t>
      </w:r>
      <w:proofErr w:type="spellStart"/>
      <w:r w:rsidRPr="00BC4CA0">
        <w:rPr>
          <w:rFonts w:ascii="Garamond" w:hAnsi="Garamond"/>
          <w:i/>
          <w:iCs/>
          <w:sz w:val="24"/>
          <w:szCs w:val="24"/>
        </w:rPr>
        <w:t>Sankt</w:t>
      </w:r>
      <w:proofErr w:type="spellEnd"/>
      <w:r w:rsidRPr="00BC4CA0">
        <w:rPr>
          <w:rFonts w:ascii="Garamond" w:hAnsi="Garamond"/>
          <w:i/>
          <w:iCs/>
          <w:sz w:val="24"/>
          <w:szCs w:val="24"/>
        </w:rPr>
        <w:t xml:space="preserve"> Viktor </w:t>
      </w:r>
      <w:proofErr w:type="spellStart"/>
      <w:r w:rsidRPr="00BC4CA0">
        <w:rPr>
          <w:rFonts w:ascii="Garamond" w:hAnsi="Garamond"/>
          <w:i/>
          <w:iCs/>
          <w:sz w:val="24"/>
          <w:szCs w:val="24"/>
        </w:rPr>
        <w:t>zu</w:t>
      </w:r>
      <w:proofErr w:type="spellEnd"/>
      <w:r w:rsidRPr="00BC4CA0">
        <w:rPr>
          <w:rFonts w:ascii="Garamond" w:hAnsi="Garamond"/>
          <w:i/>
          <w:iCs/>
          <w:sz w:val="24"/>
          <w:szCs w:val="24"/>
        </w:rPr>
        <w:t xml:space="preserve"> Paris. </w:t>
      </w:r>
      <w:r w:rsidRPr="00BC4CA0">
        <w:rPr>
          <w:rFonts w:ascii="Garamond" w:hAnsi="Garamond"/>
          <w:i/>
          <w:iCs/>
          <w:sz w:val="24"/>
          <w:szCs w:val="24"/>
          <w:lang w:val="de-DE"/>
        </w:rPr>
        <w:t>Form und Funktion eines Grundtextes im europäischen Rahmen.</w:t>
      </w:r>
      <w:r w:rsidRPr="00BC4CA0">
        <w:rPr>
          <w:rFonts w:ascii="Garamond" w:hAnsi="Garamond"/>
          <w:sz w:val="24"/>
          <w:szCs w:val="24"/>
          <w:lang w:val="de-DE"/>
        </w:rPr>
        <w:t xml:space="preserve"> Internationales Symposium (19-21 </w:t>
      </w:r>
      <w:proofErr w:type="spellStart"/>
      <w:r w:rsidRPr="00BC4CA0">
        <w:rPr>
          <w:rFonts w:ascii="Garamond" w:hAnsi="Garamond"/>
          <w:sz w:val="24"/>
          <w:szCs w:val="24"/>
          <w:lang w:val="de-DE"/>
        </w:rPr>
        <w:t>avril</w:t>
      </w:r>
      <w:proofErr w:type="spellEnd"/>
      <w:r w:rsidRPr="00BC4CA0">
        <w:rPr>
          <w:rFonts w:ascii="Garamond" w:hAnsi="Garamond"/>
          <w:sz w:val="24"/>
          <w:szCs w:val="24"/>
          <w:lang w:val="de-DE"/>
        </w:rPr>
        <w:t xml:space="preserve"> 2004), dir. </w:t>
      </w:r>
      <w:r w:rsidRPr="00BC4CA0">
        <w:rPr>
          <w:rFonts w:ascii="Garamond" w:hAnsi="Garamond"/>
          <w:sz w:val="24"/>
          <w:szCs w:val="24"/>
        </w:rPr>
        <w:t xml:space="preserve">Rainer </w:t>
      </w:r>
      <w:proofErr w:type="spellStart"/>
      <w:r w:rsidRPr="00BC4CA0">
        <w:rPr>
          <w:rFonts w:ascii="Garamond" w:hAnsi="Garamond"/>
          <w:sz w:val="24"/>
          <w:szCs w:val="24"/>
        </w:rPr>
        <w:t>Berndt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</w:t>
      </w:r>
      <w:r w:rsidR="000A711C" w:rsidRPr="00BC4CA0">
        <w:rPr>
          <w:rFonts w:ascii="Garamond" w:hAnsi="Garamond"/>
          <w:sz w:val="24"/>
          <w:szCs w:val="24"/>
        </w:rPr>
        <w:t xml:space="preserve">Münster, </w:t>
      </w:r>
      <w:proofErr w:type="spellStart"/>
      <w:r w:rsidR="000A711C" w:rsidRPr="00BC4CA0">
        <w:rPr>
          <w:rFonts w:ascii="Garamond" w:hAnsi="Garamond"/>
          <w:sz w:val="24"/>
          <w:szCs w:val="24"/>
        </w:rPr>
        <w:t>Aschendorff</w:t>
      </w:r>
      <w:proofErr w:type="spellEnd"/>
      <w:r w:rsidR="000A711C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0A711C" w:rsidRPr="00BC4CA0">
        <w:rPr>
          <w:rFonts w:ascii="Garamond" w:hAnsi="Garamond"/>
          <w:sz w:val="24"/>
          <w:szCs w:val="24"/>
        </w:rPr>
        <w:t>Verlag</w:t>
      </w:r>
      <w:proofErr w:type="spellEnd"/>
      <w:r w:rsidR="000A711C" w:rsidRPr="00BC4CA0">
        <w:rPr>
          <w:rFonts w:ascii="Garamond" w:hAnsi="Garamond"/>
          <w:sz w:val="24"/>
          <w:szCs w:val="24"/>
        </w:rPr>
        <w:t>, 2009, p. 459-471</w:t>
      </w:r>
    </w:p>
    <w:p w:rsidR="000A711C" w:rsidRPr="00BC4CA0" w:rsidRDefault="000A711C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EA56C2" w:rsidRPr="00BC4CA0" w:rsidRDefault="00EA56C2" w:rsidP="00C072D7">
      <w:pPr>
        <w:spacing w:line="240" w:lineRule="exact"/>
        <w:ind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Parler de Dieu en images. Le Christ pèlerin au Moyen Âge</w:t>
      </w:r>
      <w:r w:rsidR="00FE51AE" w:rsidRPr="00BC4CA0">
        <w:rPr>
          <w:rFonts w:ascii="Garamond" w:hAnsi="Garamond"/>
          <w:sz w:val="24"/>
          <w:szCs w:val="24"/>
        </w:rPr>
        <w:t> »</w:t>
      </w:r>
      <w:r w:rsidRPr="00BC4CA0">
        <w:rPr>
          <w:rFonts w:ascii="Garamond" w:hAnsi="Garamond"/>
          <w:sz w:val="24"/>
          <w:szCs w:val="24"/>
        </w:rPr>
        <w:t xml:space="preserve">, dans </w:t>
      </w:r>
      <w:r w:rsidRPr="00BC4CA0">
        <w:rPr>
          <w:rFonts w:ascii="Garamond" w:hAnsi="Garamond"/>
          <w:i/>
          <w:sz w:val="24"/>
          <w:szCs w:val="24"/>
        </w:rPr>
        <w:t xml:space="preserve">Comptes Rendus de l’Académie des Inscriptions et Belles </w:t>
      </w:r>
      <w:proofErr w:type="gramStart"/>
      <w:r w:rsidRPr="00BC4CA0">
        <w:rPr>
          <w:rFonts w:ascii="Garamond" w:hAnsi="Garamond"/>
          <w:i/>
          <w:sz w:val="24"/>
          <w:szCs w:val="24"/>
        </w:rPr>
        <w:t>Lettres</w:t>
      </w:r>
      <w:r w:rsidRPr="00BC4CA0">
        <w:rPr>
          <w:rFonts w:ascii="Garamond" w:hAnsi="Garamond"/>
          <w:sz w:val="24"/>
          <w:szCs w:val="24"/>
        </w:rPr>
        <w:t>,  (</w:t>
      </w:r>
      <w:proofErr w:type="gramEnd"/>
      <w:r w:rsidRPr="00BC4CA0">
        <w:rPr>
          <w:rFonts w:ascii="Garamond" w:hAnsi="Garamond"/>
          <w:sz w:val="24"/>
          <w:szCs w:val="24"/>
        </w:rPr>
        <w:t>année 2008), 200</w:t>
      </w:r>
      <w:r w:rsidR="00E10A0A" w:rsidRPr="00BC4CA0">
        <w:rPr>
          <w:rFonts w:ascii="Garamond" w:hAnsi="Garamond"/>
          <w:sz w:val="24"/>
          <w:szCs w:val="24"/>
        </w:rPr>
        <w:t>9</w:t>
      </w:r>
      <w:r w:rsidRPr="00BC4CA0">
        <w:rPr>
          <w:rFonts w:ascii="Garamond" w:hAnsi="Garamond"/>
          <w:sz w:val="24"/>
          <w:szCs w:val="24"/>
        </w:rPr>
        <w:t>, p. 157-200</w:t>
      </w:r>
    </w:p>
    <w:p w:rsidR="00EA56C2" w:rsidRPr="00BC4CA0" w:rsidRDefault="00EA56C2" w:rsidP="00C072D7">
      <w:pPr>
        <w:spacing w:line="240" w:lineRule="exact"/>
        <w:ind w:left="360" w:hanging="567"/>
        <w:jc w:val="both"/>
        <w:rPr>
          <w:rFonts w:ascii="Garamond" w:hAnsi="Garamond"/>
          <w:sz w:val="24"/>
          <w:szCs w:val="24"/>
        </w:rPr>
      </w:pPr>
    </w:p>
    <w:p w:rsidR="00EA56C2" w:rsidRPr="00BC4CA0" w:rsidRDefault="00EA56C2" w:rsidP="00C072D7">
      <w:pPr>
        <w:ind w:left="567" w:hanging="567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La prédication d’Etienne Langton. Un état de la question quarante ans après la thèse de Phyllis Roberts », dans </w:t>
      </w:r>
      <w:r w:rsidRPr="00BC4CA0">
        <w:rPr>
          <w:rFonts w:ascii="Garamond" w:hAnsi="Garamond"/>
          <w:i/>
          <w:sz w:val="24"/>
          <w:szCs w:val="24"/>
        </w:rPr>
        <w:t xml:space="preserve">Etienne </w:t>
      </w:r>
      <w:proofErr w:type="gramStart"/>
      <w:r w:rsidRPr="00BC4CA0">
        <w:rPr>
          <w:rFonts w:ascii="Garamond" w:hAnsi="Garamond"/>
          <w:i/>
          <w:sz w:val="24"/>
          <w:szCs w:val="24"/>
        </w:rPr>
        <w:t>Langton ,</w:t>
      </w:r>
      <w:proofErr w:type="gramEnd"/>
      <w:r w:rsidRPr="00BC4CA0">
        <w:rPr>
          <w:rFonts w:ascii="Garamond" w:hAnsi="Garamond"/>
          <w:i/>
          <w:sz w:val="24"/>
          <w:szCs w:val="24"/>
        </w:rPr>
        <w:t xml:space="preserve"> prédicateur, bibliste et théologien</w:t>
      </w:r>
      <w:r w:rsidRPr="00BC4CA0">
        <w:rPr>
          <w:rFonts w:ascii="Garamond" w:hAnsi="Garamond"/>
          <w:sz w:val="24"/>
          <w:szCs w:val="24"/>
        </w:rPr>
        <w:t xml:space="preserve"> (colloque international, Paris, 2006) , Turnhout, </w:t>
      </w:r>
      <w:proofErr w:type="spellStart"/>
      <w:r w:rsidRPr="00BC4CA0">
        <w:rPr>
          <w:rFonts w:ascii="Garamond" w:hAnsi="Garamond"/>
          <w:sz w:val="24"/>
          <w:szCs w:val="24"/>
        </w:rPr>
        <w:t>Brepols</w:t>
      </w:r>
      <w:proofErr w:type="spellEnd"/>
      <w:r w:rsidRPr="00BC4CA0">
        <w:rPr>
          <w:rFonts w:ascii="Garamond" w:hAnsi="Garamond"/>
          <w:sz w:val="24"/>
          <w:szCs w:val="24"/>
        </w:rPr>
        <w:t>, 2010, collection Bibliothèque d’histoire culturelle du Moyen Age, p. 397-426</w:t>
      </w:r>
    </w:p>
    <w:p w:rsidR="00CC064C" w:rsidRPr="00BC4CA0" w:rsidRDefault="00CC064C" w:rsidP="00C072D7">
      <w:pPr>
        <w:ind w:left="567" w:hanging="567"/>
        <w:rPr>
          <w:rFonts w:ascii="Garamond" w:hAnsi="Garamond"/>
          <w:sz w:val="24"/>
          <w:szCs w:val="24"/>
        </w:rPr>
      </w:pPr>
    </w:p>
    <w:p w:rsidR="00E10A0A" w:rsidRPr="00BC4CA0" w:rsidRDefault="00E10A0A" w:rsidP="00C072D7">
      <w:pPr>
        <w:ind w:left="567" w:hanging="567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Représentation du monde et actualité de la croisade au XVe siècle. La Mappemonde spirituelle de Jean Germain (1449) », dans </w:t>
      </w:r>
      <w:proofErr w:type="gramStart"/>
      <w:r w:rsidRPr="00BC4CA0">
        <w:rPr>
          <w:rFonts w:ascii="Garamond" w:hAnsi="Garamond"/>
          <w:i/>
          <w:iCs/>
          <w:sz w:val="24"/>
          <w:szCs w:val="24"/>
        </w:rPr>
        <w:t>L’ Eglise</w:t>
      </w:r>
      <w:proofErr w:type="gramEnd"/>
      <w:r w:rsidRPr="00BC4CA0">
        <w:rPr>
          <w:rFonts w:ascii="Garamond" w:hAnsi="Garamond"/>
          <w:i/>
          <w:iCs/>
          <w:sz w:val="24"/>
          <w:szCs w:val="24"/>
        </w:rPr>
        <w:t xml:space="preserve"> et la vie religieuse des pays bourguignons à l’ancien royaume d’Arles (XIVe-XVe siècle),</w:t>
      </w:r>
      <w:r w:rsidRPr="00BC4CA0">
        <w:rPr>
          <w:rFonts w:ascii="Garamond" w:hAnsi="Garamond"/>
          <w:sz w:val="24"/>
          <w:szCs w:val="24"/>
        </w:rPr>
        <w:t xml:space="preserve"> Rencontres d’Avignon (17-20 septembre2009) du Centre européen d’Etudes bourguignonnes (XIVe-XVIe s.), n° 50, 2010, p. 129-143.</w:t>
      </w:r>
    </w:p>
    <w:p w:rsidR="00E10A0A" w:rsidRPr="00BC4CA0" w:rsidRDefault="00E10A0A" w:rsidP="00C072D7">
      <w:pPr>
        <w:ind w:left="567" w:hanging="567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</w:t>
      </w:r>
    </w:p>
    <w:p w:rsidR="00EA56C2" w:rsidRPr="00BC4CA0" w:rsidRDefault="00EA56C2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>« Latin et langue vernaculaire dans les traces écrites de la parole vive des prédicateurs »</w:t>
      </w:r>
      <w:r w:rsidR="003E1433" w:rsidRPr="00BC4CA0">
        <w:rPr>
          <w:rFonts w:ascii="Garamond" w:hAnsi="Garamond"/>
          <w:sz w:val="24"/>
          <w:szCs w:val="24"/>
        </w:rPr>
        <w:t xml:space="preserve">, </w:t>
      </w:r>
      <w:proofErr w:type="gramStart"/>
      <w:r w:rsidR="003E1433" w:rsidRPr="00BC4CA0">
        <w:rPr>
          <w:rFonts w:ascii="Garamond" w:hAnsi="Garamond"/>
          <w:sz w:val="24"/>
          <w:szCs w:val="24"/>
        </w:rPr>
        <w:t xml:space="preserve">dans </w:t>
      </w:r>
      <w:r w:rsidRPr="00BC4CA0">
        <w:rPr>
          <w:rFonts w:ascii="Garamond" w:hAnsi="Garamond"/>
          <w:sz w:val="24"/>
          <w:szCs w:val="24"/>
        </w:rPr>
        <w:t xml:space="preserve"> </w:t>
      </w:r>
      <w:r w:rsidRPr="00BC4CA0">
        <w:rPr>
          <w:rFonts w:ascii="Garamond" w:hAnsi="Garamond"/>
          <w:i/>
          <w:sz w:val="24"/>
          <w:szCs w:val="24"/>
        </w:rPr>
        <w:t>Approches</w:t>
      </w:r>
      <w:proofErr w:type="gramEnd"/>
      <w:r w:rsidRPr="00BC4CA0">
        <w:rPr>
          <w:rFonts w:ascii="Garamond" w:hAnsi="Garamond"/>
          <w:i/>
          <w:sz w:val="24"/>
          <w:szCs w:val="24"/>
        </w:rPr>
        <w:t xml:space="preserve"> du bilinguisme latin-français au Moyen Âge. Linguistique, </w:t>
      </w:r>
      <w:proofErr w:type="gramStart"/>
      <w:r w:rsidRPr="00BC4CA0">
        <w:rPr>
          <w:rFonts w:ascii="Garamond" w:hAnsi="Garamond"/>
          <w:i/>
          <w:sz w:val="24"/>
          <w:szCs w:val="24"/>
        </w:rPr>
        <w:t>codicologie  esthétique</w:t>
      </w:r>
      <w:proofErr w:type="gramEnd"/>
      <w:r w:rsidRPr="00BC4CA0">
        <w:rPr>
          <w:rFonts w:ascii="Garamond" w:hAnsi="Garamond"/>
          <w:i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sz w:val="24"/>
          <w:szCs w:val="24"/>
        </w:rPr>
        <w:t>dir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St. Le </w:t>
      </w:r>
      <w:proofErr w:type="spellStart"/>
      <w:r w:rsidRPr="00BC4CA0">
        <w:rPr>
          <w:rFonts w:ascii="Garamond" w:hAnsi="Garamond"/>
          <w:sz w:val="24"/>
          <w:szCs w:val="24"/>
        </w:rPr>
        <w:t>Briz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et G. </w:t>
      </w:r>
      <w:proofErr w:type="spellStart"/>
      <w:r w:rsidRPr="00BC4CA0">
        <w:rPr>
          <w:rFonts w:ascii="Garamond" w:hAnsi="Garamond"/>
          <w:sz w:val="24"/>
          <w:szCs w:val="24"/>
        </w:rPr>
        <w:t>Veysseyre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Turnhout, </w:t>
      </w:r>
      <w:proofErr w:type="spellStart"/>
      <w:r w:rsidRPr="00BC4CA0">
        <w:rPr>
          <w:rFonts w:ascii="Garamond" w:hAnsi="Garamond"/>
          <w:sz w:val="24"/>
          <w:szCs w:val="24"/>
        </w:rPr>
        <w:t>Brepols</w:t>
      </w:r>
      <w:proofErr w:type="spellEnd"/>
      <w:r w:rsidRPr="00BC4CA0">
        <w:rPr>
          <w:rFonts w:ascii="Garamond" w:hAnsi="Garamond"/>
          <w:sz w:val="24"/>
          <w:szCs w:val="24"/>
        </w:rPr>
        <w:t>, 2010, p.191-206.</w:t>
      </w:r>
    </w:p>
    <w:p w:rsidR="004F7BE9" w:rsidRPr="00BC4CA0" w:rsidRDefault="004F7BE9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E10A0A" w:rsidRPr="00BC4CA0" w:rsidRDefault="004F7BE9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proofErr w:type="gramStart"/>
      <w:r w:rsidRPr="00BC4CA0">
        <w:rPr>
          <w:rFonts w:ascii="Garamond" w:hAnsi="Garamond"/>
          <w:sz w:val="24"/>
          <w:szCs w:val="24"/>
        </w:rPr>
        <w:lastRenderedPageBreak/>
        <w:t>a</w:t>
      </w:r>
      <w:r w:rsidR="00E10A0A" w:rsidRPr="00BC4CA0">
        <w:rPr>
          <w:rFonts w:ascii="Garamond" w:hAnsi="Garamond"/>
          <w:sz w:val="24"/>
          <w:szCs w:val="24"/>
        </w:rPr>
        <w:t>rticles</w:t>
      </w:r>
      <w:proofErr w:type="gramEnd"/>
      <w:r w:rsidR="00E10A0A" w:rsidRPr="00BC4CA0">
        <w:rPr>
          <w:rFonts w:ascii="Garamond" w:hAnsi="Garamond"/>
          <w:sz w:val="24"/>
          <w:szCs w:val="24"/>
        </w:rPr>
        <w:t xml:space="preserve"> : </w:t>
      </w:r>
      <w:r w:rsidRPr="00BC4CA0">
        <w:rPr>
          <w:rFonts w:ascii="Garamond" w:hAnsi="Garamond"/>
          <w:sz w:val="24"/>
          <w:szCs w:val="24"/>
        </w:rPr>
        <w:t>« </w:t>
      </w:r>
      <w:r w:rsidR="00E10A0A" w:rsidRPr="00BC4CA0">
        <w:rPr>
          <w:rFonts w:ascii="Garamond" w:hAnsi="Garamond"/>
          <w:sz w:val="24"/>
          <w:szCs w:val="24"/>
        </w:rPr>
        <w:t xml:space="preserve">confession ; eucharistie ; hostie ; Fête-Dieu ; messe ; </w:t>
      </w:r>
      <w:r w:rsidRPr="00BC4CA0">
        <w:rPr>
          <w:rFonts w:ascii="Garamond" w:hAnsi="Garamond"/>
          <w:sz w:val="24"/>
          <w:szCs w:val="24"/>
        </w:rPr>
        <w:t>‘</w:t>
      </w:r>
      <w:r w:rsidR="00E10A0A" w:rsidRPr="00BC4CA0">
        <w:rPr>
          <w:rFonts w:ascii="Garamond" w:hAnsi="Garamond"/>
          <w:sz w:val="24"/>
          <w:szCs w:val="24"/>
        </w:rPr>
        <w:t>Notre</w:t>
      </w:r>
      <w:r w:rsidRPr="00BC4CA0">
        <w:rPr>
          <w:rFonts w:ascii="Garamond" w:hAnsi="Garamond"/>
          <w:sz w:val="24"/>
          <w:szCs w:val="24"/>
        </w:rPr>
        <w:t>-</w:t>
      </w:r>
      <w:r w:rsidR="00E10A0A" w:rsidRPr="00BC4CA0">
        <w:rPr>
          <w:rFonts w:ascii="Garamond" w:hAnsi="Garamond"/>
          <w:sz w:val="24"/>
          <w:szCs w:val="24"/>
        </w:rPr>
        <w:t>Père</w:t>
      </w:r>
      <w:r w:rsidRPr="00BC4CA0">
        <w:rPr>
          <w:rFonts w:ascii="Garamond" w:hAnsi="Garamond"/>
          <w:sz w:val="24"/>
          <w:szCs w:val="24"/>
        </w:rPr>
        <w:t>’</w:t>
      </w:r>
      <w:r w:rsidR="00E10A0A" w:rsidRPr="00BC4CA0">
        <w:rPr>
          <w:rFonts w:ascii="Garamond" w:hAnsi="Garamond"/>
          <w:sz w:val="24"/>
          <w:szCs w:val="24"/>
        </w:rPr>
        <w:t> ; prière</w:t>
      </w:r>
      <w:r w:rsidRPr="00BC4CA0">
        <w:rPr>
          <w:rFonts w:ascii="Garamond" w:hAnsi="Garamond"/>
          <w:sz w:val="24"/>
          <w:szCs w:val="24"/>
        </w:rPr>
        <w:t> »</w:t>
      </w:r>
      <w:r w:rsidR="00E10A0A" w:rsidRPr="00BC4CA0">
        <w:rPr>
          <w:rFonts w:ascii="Garamond" w:hAnsi="Garamond"/>
          <w:sz w:val="24"/>
          <w:szCs w:val="24"/>
        </w:rPr>
        <w:t xml:space="preserve">, dans </w:t>
      </w:r>
      <w:r w:rsidR="00E10A0A" w:rsidRPr="00BC4CA0">
        <w:rPr>
          <w:rFonts w:ascii="Garamond" w:hAnsi="Garamond"/>
          <w:i/>
          <w:iCs/>
          <w:sz w:val="24"/>
          <w:szCs w:val="24"/>
        </w:rPr>
        <w:t>Christianisme. Diction</w:t>
      </w:r>
      <w:r w:rsidRPr="00BC4CA0">
        <w:rPr>
          <w:rFonts w:ascii="Garamond" w:hAnsi="Garamond"/>
          <w:i/>
          <w:iCs/>
          <w:sz w:val="24"/>
          <w:szCs w:val="24"/>
        </w:rPr>
        <w:t>n</w:t>
      </w:r>
      <w:r w:rsidR="00E10A0A" w:rsidRPr="00BC4CA0">
        <w:rPr>
          <w:rFonts w:ascii="Garamond" w:hAnsi="Garamond"/>
          <w:i/>
          <w:iCs/>
          <w:sz w:val="24"/>
          <w:szCs w:val="24"/>
        </w:rPr>
        <w:t>aire des temps,</w:t>
      </w:r>
      <w:r w:rsidRPr="00BC4CA0">
        <w:rPr>
          <w:rFonts w:ascii="Garamond" w:hAnsi="Garamond"/>
          <w:i/>
          <w:iCs/>
          <w:sz w:val="24"/>
          <w:szCs w:val="24"/>
        </w:rPr>
        <w:t xml:space="preserve"> </w:t>
      </w:r>
      <w:r w:rsidR="00E10A0A" w:rsidRPr="00BC4CA0">
        <w:rPr>
          <w:rFonts w:ascii="Garamond" w:hAnsi="Garamond"/>
          <w:i/>
          <w:iCs/>
          <w:sz w:val="24"/>
          <w:szCs w:val="24"/>
        </w:rPr>
        <w:t>des l</w:t>
      </w:r>
      <w:r w:rsidRPr="00BC4CA0">
        <w:rPr>
          <w:rFonts w:ascii="Garamond" w:hAnsi="Garamond"/>
          <w:i/>
          <w:iCs/>
          <w:sz w:val="24"/>
          <w:szCs w:val="24"/>
        </w:rPr>
        <w:t>i</w:t>
      </w:r>
      <w:r w:rsidR="00E10A0A" w:rsidRPr="00BC4CA0">
        <w:rPr>
          <w:rFonts w:ascii="Garamond" w:hAnsi="Garamond"/>
          <w:i/>
          <w:iCs/>
          <w:sz w:val="24"/>
          <w:szCs w:val="24"/>
        </w:rPr>
        <w:t>eux et des figures</w:t>
      </w:r>
      <w:r w:rsidR="00E10A0A"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="00E10A0A" w:rsidRPr="00BC4CA0">
        <w:rPr>
          <w:rFonts w:ascii="Garamond" w:hAnsi="Garamond"/>
          <w:sz w:val="24"/>
          <w:szCs w:val="24"/>
        </w:rPr>
        <w:t>dir</w:t>
      </w:r>
      <w:proofErr w:type="spellEnd"/>
      <w:r w:rsidR="00E10A0A" w:rsidRPr="00BC4CA0">
        <w:rPr>
          <w:rFonts w:ascii="Garamond" w:hAnsi="Garamond"/>
          <w:sz w:val="24"/>
          <w:szCs w:val="24"/>
        </w:rPr>
        <w:t xml:space="preserve">. A. Vauchez, </w:t>
      </w:r>
      <w:r w:rsidRPr="00BC4CA0">
        <w:rPr>
          <w:rFonts w:ascii="Garamond" w:hAnsi="Garamond"/>
          <w:sz w:val="24"/>
          <w:szCs w:val="24"/>
        </w:rPr>
        <w:t>P</w:t>
      </w:r>
      <w:r w:rsidR="00E10A0A" w:rsidRPr="00BC4CA0">
        <w:rPr>
          <w:rFonts w:ascii="Garamond" w:hAnsi="Garamond"/>
          <w:sz w:val="24"/>
          <w:szCs w:val="24"/>
        </w:rPr>
        <w:t xml:space="preserve">aris, Seuil, 2010, p. 143-144, </w:t>
      </w:r>
      <w:r w:rsidRPr="00BC4CA0">
        <w:rPr>
          <w:rFonts w:ascii="Garamond" w:hAnsi="Garamond"/>
          <w:sz w:val="24"/>
          <w:szCs w:val="24"/>
        </w:rPr>
        <w:t>211-213, 267-269, 226-227,374-377, 412-414, et 468-470</w:t>
      </w:r>
    </w:p>
    <w:p w:rsidR="00EA56C2" w:rsidRPr="00BC4CA0" w:rsidRDefault="00EA56C2" w:rsidP="00C072D7">
      <w:pPr>
        <w:spacing w:line="240" w:lineRule="exact"/>
        <w:ind w:hanging="567"/>
        <w:jc w:val="both"/>
        <w:rPr>
          <w:rFonts w:ascii="Garamond" w:hAnsi="Garamond"/>
          <w:sz w:val="24"/>
          <w:szCs w:val="24"/>
        </w:rPr>
      </w:pPr>
    </w:p>
    <w:p w:rsidR="003C30B5" w:rsidRPr="00BC4CA0" w:rsidRDefault="003C30B5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Des religieux, des saints, des dévotions ». Introduction au colloque : </w:t>
      </w:r>
      <w:r w:rsidRPr="00BC4CA0">
        <w:rPr>
          <w:rFonts w:ascii="Garamond" w:hAnsi="Garamond"/>
          <w:i/>
          <w:iCs/>
          <w:sz w:val="24"/>
          <w:szCs w:val="24"/>
        </w:rPr>
        <w:t xml:space="preserve">Le silence du cloître, l’exemple des saints, XIV-XVIIe s. Identités franciscaines à l’âge des réformes, </w:t>
      </w:r>
      <w:r w:rsidRPr="00BC4CA0">
        <w:rPr>
          <w:rFonts w:ascii="Garamond" w:hAnsi="Garamond"/>
          <w:sz w:val="24"/>
          <w:szCs w:val="24"/>
        </w:rPr>
        <w:t>II, Clermont-Ferrand, 2011, p. 11-15.</w:t>
      </w:r>
    </w:p>
    <w:p w:rsidR="003C30B5" w:rsidRPr="00BC4CA0" w:rsidRDefault="003C30B5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3C30B5" w:rsidRPr="00BC4CA0" w:rsidRDefault="003C30B5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</w:t>
      </w:r>
      <w:r w:rsidR="00A06816">
        <w:rPr>
          <w:rFonts w:ascii="Garamond" w:hAnsi="Garamond"/>
          <w:sz w:val="24"/>
          <w:szCs w:val="24"/>
        </w:rPr>
        <w:t>L</w:t>
      </w:r>
      <w:r w:rsidRPr="00BC4CA0">
        <w:rPr>
          <w:rFonts w:ascii="Garamond" w:hAnsi="Garamond"/>
          <w:sz w:val="24"/>
          <w:szCs w:val="24"/>
        </w:rPr>
        <w:t xml:space="preserve">es ordres militaires sous le regard des prédicateurs au XIIIe siècle » dans </w:t>
      </w:r>
      <w:r w:rsidRPr="00BC4CA0">
        <w:rPr>
          <w:rFonts w:ascii="Garamond" w:hAnsi="Garamond"/>
          <w:i/>
          <w:iCs/>
          <w:sz w:val="24"/>
          <w:szCs w:val="24"/>
        </w:rPr>
        <w:t xml:space="preserve">As </w:t>
      </w:r>
      <w:proofErr w:type="spellStart"/>
      <w:r w:rsidRPr="00BC4CA0">
        <w:rPr>
          <w:rFonts w:ascii="Garamond" w:hAnsi="Garamond"/>
          <w:i/>
          <w:iCs/>
          <w:sz w:val="24"/>
          <w:szCs w:val="24"/>
        </w:rPr>
        <w:t>Ordens</w:t>
      </w:r>
      <w:proofErr w:type="spellEnd"/>
      <w:r w:rsidRPr="00BC4CA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/>
          <w:iCs/>
          <w:sz w:val="24"/>
          <w:szCs w:val="24"/>
        </w:rPr>
        <w:t>Militares</w:t>
      </w:r>
      <w:proofErr w:type="spellEnd"/>
      <w:r w:rsidRPr="00BC4CA0">
        <w:rPr>
          <w:rFonts w:ascii="Garamond" w:hAnsi="Garamond"/>
          <w:i/>
          <w:iCs/>
          <w:sz w:val="24"/>
          <w:szCs w:val="24"/>
        </w:rPr>
        <w:t xml:space="preserve">. </w:t>
      </w:r>
      <w:proofErr w:type="spellStart"/>
      <w:r w:rsidRPr="00BC4CA0">
        <w:rPr>
          <w:rFonts w:ascii="Garamond" w:hAnsi="Garamond"/>
          <w:i/>
          <w:iCs/>
          <w:sz w:val="24"/>
          <w:szCs w:val="24"/>
        </w:rPr>
        <w:t>Freires</w:t>
      </w:r>
      <w:proofErr w:type="spellEnd"/>
      <w:r w:rsidRPr="00BC4CA0">
        <w:rPr>
          <w:rFonts w:ascii="Garamond" w:hAnsi="Garamond"/>
          <w:i/>
          <w:iCs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i/>
          <w:iCs/>
          <w:sz w:val="24"/>
          <w:szCs w:val="24"/>
        </w:rPr>
        <w:t>Guerreiros</w:t>
      </w:r>
      <w:proofErr w:type="spellEnd"/>
      <w:r w:rsidRPr="00BC4CA0">
        <w:rPr>
          <w:rFonts w:ascii="Garamond" w:hAnsi="Garamond"/>
          <w:i/>
          <w:iCs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i/>
          <w:iCs/>
          <w:sz w:val="24"/>
          <w:szCs w:val="24"/>
        </w:rPr>
        <w:t>Cavaleiros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Actas do VI </w:t>
      </w:r>
      <w:proofErr w:type="spellStart"/>
      <w:r w:rsidRPr="00BC4CA0">
        <w:rPr>
          <w:rFonts w:ascii="Garamond" w:hAnsi="Garamond"/>
          <w:sz w:val="24"/>
          <w:szCs w:val="24"/>
        </w:rPr>
        <w:t>Encontro</w:t>
      </w:r>
      <w:proofErr w:type="spellEnd"/>
      <w:r w:rsidRPr="00BC4CA0">
        <w:rPr>
          <w:rFonts w:ascii="Garamond" w:hAnsi="Garamond"/>
          <w:sz w:val="24"/>
          <w:szCs w:val="24"/>
        </w:rPr>
        <w:t xml:space="preserve"> sobre </w:t>
      </w:r>
      <w:proofErr w:type="spellStart"/>
      <w:r w:rsidRPr="00BC4CA0">
        <w:rPr>
          <w:rFonts w:ascii="Garamond" w:hAnsi="Garamond"/>
          <w:sz w:val="24"/>
          <w:szCs w:val="24"/>
        </w:rPr>
        <w:t>Ordens</w:t>
      </w:r>
      <w:proofErr w:type="spellEnd"/>
      <w:r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</w:rPr>
        <w:t>Militares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vol. I, </w:t>
      </w:r>
      <w:proofErr w:type="spellStart"/>
      <w:r w:rsidRPr="00BC4CA0">
        <w:rPr>
          <w:rFonts w:ascii="Garamond" w:hAnsi="Garamond"/>
          <w:sz w:val="24"/>
          <w:szCs w:val="24"/>
        </w:rPr>
        <w:t>GEsOS</w:t>
      </w:r>
      <w:proofErr w:type="spellEnd"/>
      <w:r w:rsidRPr="00BC4CA0">
        <w:rPr>
          <w:rFonts w:ascii="Garamond" w:hAnsi="Garamond"/>
          <w:sz w:val="24"/>
          <w:szCs w:val="24"/>
        </w:rPr>
        <w:t xml:space="preserve"> / </w:t>
      </w:r>
      <w:proofErr w:type="spellStart"/>
      <w:r w:rsidRPr="00BC4CA0">
        <w:rPr>
          <w:rFonts w:ascii="Garamond" w:hAnsi="Garamond"/>
          <w:sz w:val="24"/>
          <w:szCs w:val="24"/>
        </w:rPr>
        <w:t>Municipio</w:t>
      </w:r>
      <w:proofErr w:type="spellEnd"/>
      <w:r w:rsidRPr="00BC4CA0">
        <w:rPr>
          <w:rFonts w:ascii="Garamond" w:hAnsi="Garamond"/>
          <w:sz w:val="24"/>
          <w:szCs w:val="24"/>
        </w:rPr>
        <w:t xml:space="preserve"> de </w:t>
      </w:r>
      <w:proofErr w:type="spellStart"/>
      <w:r w:rsidRPr="00BC4CA0">
        <w:rPr>
          <w:rFonts w:ascii="Garamond" w:hAnsi="Garamond"/>
          <w:sz w:val="24"/>
          <w:szCs w:val="24"/>
        </w:rPr>
        <w:t>Palmela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sz w:val="24"/>
          <w:szCs w:val="24"/>
        </w:rPr>
        <w:t>Palmela</w:t>
      </w:r>
      <w:proofErr w:type="spellEnd"/>
      <w:r w:rsidRPr="00BC4CA0">
        <w:rPr>
          <w:rFonts w:ascii="Garamond" w:hAnsi="Garamond"/>
          <w:sz w:val="24"/>
          <w:szCs w:val="24"/>
        </w:rPr>
        <w:t>, 2012, p. 279-306.</w:t>
      </w:r>
    </w:p>
    <w:p w:rsidR="003C30B5" w:rsidRPr="00BC4CA0" w:rsidRDefault="003C30B5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0700ED" w:rsidRPr="00BC4CA0" w:rsidRDefault="00A06816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  <w:lang w:val="en-US"/>
        </w:rPr>
      </w:pPr>
      <w:r w:rsidRPr="00BC4CA0">
        <w:rPr>
          <w:rFonts w:ascii="Garamond" w:hAnsi="Garamond"/>
          <w:sz w:val="24"/>
          <w:szCs w:val="24"/>
        </w:rPr>
        <w:t>« </w:t>
      </w:r>
      <w:r w:rsidR="000700ED" w:rsidRPr="00BC4CA0">
        <w:rPr>
          <w:rFonts w:ascii="Garamond" w:hAnsi="Garamond"/>
          <w:sz w:val="24"/>
          <w:szCs w:val="24"/>
          <w:lang w:val="en-US"/>
        </w:rPr>
        <w:t>Written Sermons and Actual Preaching : A Challenge for Editors</w:t>
      </w:r>
      <w:r>
        <w:rPr>
          <w:rFonts w:ascii="Garamond" w:hAnsi="Garamond"/>
          <w:sz w:val="24"/>
          <w:szCs w:val="24"/>
          <w:lang w:val="en-US"/>
        </w:rPr>
        <w:t xml:space="preserve"> </w:t>
      </w:r>
      <w:r w:rsidRPr="00BC4CA0">
        <w:rPr>
          <w:rFonts w:ascii="Garamond" w:hAnsi="Garamond"/>
          <w:sz w:val="24"/>
          <w:szCs w:val="24"/>
        </w:rPr>
        <w:t>»</w:t>
      </w:r>
      <w:r w:rsidR="000700ED" w:rsidRPr="00BC4CA0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="000700ED" w:rsidRPr="00BC4CA0">
        <w:rPr>
          <w:rFonts w:ascii="Garamond" w:hAnsi="Garamond"/>
          <w:i/>
          <w:iCs/>
          <w:sz w:val="24"/>
          <w:szCs w:val="24"/>
          <w:lang w:val="en-US"/>
        </w:rPr>
        <w:t>Ars</w:t>
      </w:r>
      <w:proofErr w:type="spellEnd"/>
      <w:r w:rsidR="000700ED" w:rsidRPr="00BC4CA0">
        <w:rPr>
          <w:rFonts w:ascii="Garamond" w:hAnsi="Garamond"/>
          <w:i/>
          <w:iCs/>
          <w:sz w:val="24"/>
          <w:szCs w:val="24"/>
          <w:lang w:val="en-US"/>
        </w:rPr>
        <w:t xml:space="preserve"> </w:t>
      </w:r>
      <w:proofErr w:type="spellStart"/>
      <w:r w:rsidR="000700ED" w:rsidRPr="00BC4CA0">
        <w:rPr>
          <w:rFonts w:ascii="Garamond" w:hAnsi="Garamond"/>
          <w:i/>
          <w:iCs/>
          <w:sz w:val="24"/>
          <w:szCs w:val="24"/>
          <w:lang w:val="en-US"/>
        </w:rPr>
        <w:t>Edendi</w:t>
      </w:r>
      <w:proofErr w:type="spellEnd"/>
      <w:r w:rsidR="000700ED" w:rsidRPr="00BC4CA0">
        <w:rPr>
          <w:rFonts w:ascii="Garamond" w:hAnsi="Garamond"/>
          <w:sz w:val="24"/>
          <w:szCs w:val="24"/>
          <w:lang w:val="en-US"/>
        </w:rPr>
        <w:t xml:space="preserve">, Lecture Series, vol. </w:t>
      </w:r>
      <w:proofErr w:type="gramStart"/>
      <w:r w:rsidR="000700ED" w:rsidRPr="00BC4CA0">
        <w:rPr>
          <w:rFonts w:ascii="Garamond" w:hAnsi="Garamond"/>
          <w:sz w:val="24"/>
          <w:szCs w:val="24"/>
          <w:lang w:val="en-US"/>
        </w:rPr>
        <w:t>II,  ed</w:t>
      </w:r>
      <w:proofErr w:type="gramEnd"/>
      <w:r w:rsidR="000700ED" w:rsidRPr="00BC4CA0">
        <w:rPr>
          <w:rFonts w:ascii="Garamond" w:hAnsi="Garamond"/>
          <w:sz w:val="24"/>
          <w:szCs w:val="24"/>
          <w:lang w:val="en-US"/>
        </w:rPr>
        <w:t xml:space="preserve">. By A. </w:t>
      </w:r>
      <w:proofErr w:type="spellStart"/>
      <w:r w:rsidR="000700ED" w:rsidRPr="00BC4CA0">
        <w:rPr>
          <w:rFonts w:ascii="Garamond" w:hAnsi="Garamond"/>
          <w:sz w:val="24"/>
          <w:szCs w:val="24"/>
          <w:lang w:val="en-US"/>
        </w:rPr>
        <w:t>Bucossi</w:t>
      </w:r>
      <w:proofErr w:type="spellEnd"/>
      <w:r w:rsidR="000700ED" w:rsidRPr="00BC4CA0">
        <w:rPr>
          <w:rFonts w:ascii="Garamond" w:hAnsi="Garamond"/>
          <w:sz w:val="24"/>
          <w:szCs w:val="24"/>
          <w:lang w:val="en-US"/>
        </w:rPr>
        <w:t xml:space="preserve"> and E. </w:t>
      </w:r>
      <w:proofErr w:type="spellStart"/>
      <w:r w:rsidR="000700ED" w:rsidRPr="00BC4CA0">
        <w:rPr>
          <w:rFonts w:ascii="Garamond" w:hAnsi="Garamond"/>
          <w:sz w:val="24"/>
          <w:szCs w:val="24"/>
          <w:lang w:val="en-US"/>
        </w:rPr>
        <w:t>Kihlman</w:t>
      </w:r>
      <w:proofErr w:type="spellEnd"/>
      <w:r w:rsidR="000700ED" w:rsidRPr="00BC4CA0">
        <w:rPr>
          <w:rFonts w:ascii="Garamond" w:hAnsi="Garamond"/>
          <w:sz w:val="24"/>
          <w:szCs w:val="24"/>
          <w:lang w:val="en-US"/>
        </w:rPr>
        <w:t>, Stockholm University, 2012, p. 9-34.</w:t>
      </w:r>
    </w:p>
    <w:p w:rsidR="000700ED" w:rsidRPr="00BC4CA0" w:rsidRDefault="000700ED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  <w:lang w:val="en-US"/>
        </w:rPr>
      </w:pPr>
    </w:p>
    <w:p w:rsidR="004F7BE9" w:rsidRPr="00BC4CA0" w:rsidRDefault="004F7BE9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>Conclusion de</w:t>
      </w:r>
      <w:r w:rsidR="00A8778D" w:rsidRPr="00BC4CA0">
        <w:rPr>
          <w:rFonts w:ascii="Garamond" w:hAnsi="Garamond"/>
          <w:sz w:val="24"/>
          <w:szCs w:val="24"/>
        </w:rPr>
        <w:t> :</w:t>
      </w:r>
      <w:r w:rsidRPr="00BC4CA0">
        <w:rPr>
          <w:rFonts w:ascii="Garamond" w:hAnsi="Garamond"/>
          <w:sz w:val="24"/>
          <w:szCs w:val="24"/>
        </w:rPr>
        <w:t xml:space="preserve"> </w:t>
      </w:r>
      <w:r w:rsidRPr="00BC4CA0">
        <w:rPr>
          <w:rFonts w:ascii="Garamond" w:hAnsi="Garamond"/>
          <w:i/>
          <w:iCs/>
          <w:sz w:val="24"/>
          <w:szCs w:val="24"/>
        </w:rPr>
        <w:t>Expériences religieuses et chemins de perfection dans l’Occident médiéval</w:t>
      </w:r>
      <w:r w:rsidRPr="00BC4CA0">
        <w:rPr>
          <w:rFonts w:ascii="Garamond" w:hAnsi="Garamond"/>
          <w:sz w:val="24"/>
          <w:szCs w:val="24"/>
        </w:rPr>
        <w:t>. Etudes offertes à André Vauchez par ses élèves, Paris, AIBL, 2012, p.  455-460.</w:t>
      </w:r>
    </w:p>
    <w:p w:rsidR="00D23DCA" w:rsidRPr="00BC4CA0" w:rsidRDefault="00D23DCA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9E2390" w:rsidRPr="00BC4CA0" w:rsidRDefault="009E2390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  <w:r w:rsidRPr="00BC4CA0">
        <w:rPr>
          <w:rFonts w:ascii="Garamond" w:hAnsi="Garamond"/>
          <w:iCs/>
          <w:sz w:val="24"/>
          <w:szCs w:val="24"/>
        </w:rPr>
        <w:t>Avant-propos de</w:t>
      </w:r>
      <w:r w:rsidR="00CC064C" w:rsidRPr="00BC4CA0">
        <w:rPr>
          <w:rFonts w:ascii="Garamond" w:hAnsi="Garamond"/>
          <w:iCs/>
          <w:sz w:val="24"/>
          <w:szCs w:val="24"/>
        </w:rPr>
        <w:t> :</w:t>
      </w:r>
      <w:r w:rsidRPr="00BC4CA0">
        <w:rPr>
          <w:rFonts w:ascii="Garamond" w:hAnsi="Garamond"/>
          <w:iCs/>
          <w:sz w:val="24"/>
          <w:szCs w:val="24"/>
        </w:rPr>
        <w:t xml:space="preserve"> </w:t>
      </w:r>
      <w:r w:rsidRPr="00BC4CA0">
        <w:rPr>
          <w:rFonts w:ascii="Garamond" w:hAnsi="Garamond"/>
          <w:i/>
          <w:iCs/>
          <w:sz w:val="24"/>
          <w:szCs w:val="24"/>
        </w:rPr>
        <w:t xml:space="preserve">Portraits de maîtres offerts à Olga </w:t>
      </w:r>
      <w:proofErr w:type="spellStart"/>
      <w:r w:rsidRPr="00BC4CA0">
        <w:rPr>
          <w:rFonts w:ascii="Garamond" w:hAnsi="Garamond"/>
          <w:i/>
          <w:iCs/>
          <w:sz w:val="24"/>
          <w:szCs w:val="24"/>
        </w:rPr>
        <w:t>Weijers</w:t>
      </w:r>
      <w:proofErr w:type="spellEnd"/>
      <w:r w:rsidRPr="00BC4CA0">
        <w:rPr>
          <w:rFonts w:ascii="Garamond" w:hAnsi="Garamond"/>
          <w:iCs/>
          <w:sz w:val="24"/>
          <w:szCs w:val="24"/>
        </w:rPr>
        <w:t xml:space="preserve">, éd. Cl. </w:t>
      </w:r>
      <w:proofErr w:type="spellStart"/>
      <w:r w:rsidRPr="00BC4CA0">
        <w:rPr>
          <w:rFonts w:ascii="Garamond" w:hAnsi="Garamond"/>
          <w:iCs/>
          <w:sz w:val="24"/>
          <w:szCs w:val="24"/>
        </w:rPr>
        <w:t>Angotti</w:t>
      </w:r>
      <w:proofErr w:type="spellEnd"/>
      <w:r w:rsidRPr="00BC4CA0">
        <w:rPr>
          <w:rFonts w:ascii="Garamond" w:hAnsi="Garamond"/>
          <w:iCs/>
          <w:sz w:val="24"/>
          <w:szCs w:val="24"/>
        </w:rPr>
        <w:t xml:space="preserve">, M. </w:t>
      </w:r>
      <w:proofErr w:type="spellStart"/>
      <w:r w:rsidRPr="00BC4CA0">
        <w:rPr>
          <w:rFonts w:ascii="Garamond" w:hAnsi="Garamond"/>
          <w:iCs/>
          <w:sz w:val="24"/>
          <w:szCs w:val="24"/>
        </w:rPr>
        <w:t>Br</w:t>
      </w:r>
      <w:r w:rsidRPr="00BC4CA0">
        <w:rPr>
          <w:rFonts w:ascii="Cambria" w:hAnsi="Cambria" w:cs="Cambria"/>
          <w:iCs/>
          <w:sz w:val="24"/>
          <w:szCs w:val="24"/>
        </w:rPr>
        <w:t>ȋ</w:t>
      </w:r>
      <w:r w:rsidRPr="00BC4CA0">
        <w:rPr>
          <w:rFonts w:ascii="Garamond" w:hAnsi="Garamond"/>
          <w:iCs/>
          <w:sz w:val="24"/>
          <w:szCs w:val="24"/>
        </w:rPr>
        <w:t>nzei</w:t>
      </w:r>
      <w:proofErr w:type="spellEnd"/>
      <w:r w:rsidRPr="00BC4CA0">
        <w:rPr>
          <w:rFonts w:ascii="Garamond" w:hAnsi="Garamond"/>
          <w:iCs/>
          <w:sz w:val="24"/>
          <w:szCs w:val="24"/>
        </w:rPr>
        <w:t xml:space="preserve"> et M. </w:t>
      </w:r>
      <w:proofErr w:type="spellStart"/>
      <w:r w:rsidRPr="00BC4CA0">
        <w:rPr>
          <w:rFonts w:ascii="Garamond" w:hAnsi="Garamond"/>
          <w:iCs/>
          <w:sz w:val="24"/>
          <w:szCs w:val="24"/>
        </w:rPr>
        <w:t>Teeuwen</w:t>
      </w:r>
      <w:proofErr w:type="spellEnd"/>
      <w:r w:rsidRPr="00BC4CA0">
        <w:rPr>
          <w:rFonts w:ascii="Garamond" w:hAnsi="Garamond"/>
          <w:iCs/>
          <w:sz w:val="24"/>
          <w:szCs w:val="24"/>
        </w:rPr>
        <w:t xml:space="preserve">, Porto, 2012 (FIDEM. Textes er </w:t>
      </w:r>
      <w:r w:rsidRPr="00BC4CA0">
        <w:rPr>
          <w:rFonts w:ascii="Garamond" w:hAnsi="Garamond" w:cs="Garamond"/>
          <w:iCs/>
          <w:sz w:val="24"/>
          <w:szCs w:val="24"/>
        </w:rPr>
        <w:t>é</w:t>
      </w:r>
      <w:r w:rsidRPr="00BC4CA0">
        <w:rPr>
          <w:rFonts w:ascii="Garamond" w:hAnsi="Garamond"/>
          <w:iCs/>
          <w:sz w:val="24"/>
          <w:szCs w:val="24"/>
        </w:rPr>
        <w:t xml:space="preserve">tudes du Moyen </w:t>
      </w:r>
      <w:r w:rsidRPr="00BC4CA0">
        <w:rPr>
          <w:rFonts w:ascii="Garamond" w:hAnsi="Garamond" w:cs="Garamond"/>
          <w:iCs/>
          <w:sz w:val="24"/>
          <w:szCs w:val="24"/>
        </w:rPr>
        <w:t>Â</w:t>
      </w:r>
      <w:r w:rsidRPr="00BC4CA0">
        <w:rPr>
          <w:rFonts w:ascii="Garamond" w:hAnsi="Garamond"/>
          <w:iCs/>
          <w:sz w:val="24"/>
          <w:szCs w:val="24"/>
        </w:rPr>
        <w:t>ge, 65)</w:t>
      </w:r>
    </w:p>
    <w:p w:rsidR="004E7936" w:rsidRPr="00BC4CA0" w:rsidRDefault="004E7936" w:rsidP="00C072D7">
      <w:pPr>
        <w:tabs>
          <w:tab w:val="left" w:pos="2520"/>
        </w:tabs>
        <w:ind w:left="567" w:hanging="567"/>
        <w:rPr>
          <w:rFonts w:ascii="Garamond" w:hAnsi="Garamond"/>
          <w:sz w:val="24"/>
          <w:szCs w:val="24"/>
        </w:rPr>
      </w:pPr>
    </w:p>
    <w:p w:rsidR="004E7936" w:rsidRPr="00BC4CA0" w:rsidRDefault="00A06816" w:rsidP="00C072D7">
      <w:pPr>
        <w:tabs>
          <w:tab w:val="left" w:pos="2520"/>
        </w:tabs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« </w:t>
      </w:r>
      <w:r w:rsidR="004E7936" w:rsidRPr="00BC4CA0">
        <w:rPr>
          <w:rFonts w:ascii="Garamond" w:hAnsi="Garamond"/>
          <w:sz w:val="24"/>
          <w:szCs w:val="24"/>
        </w:rPr>
        <w:t xml:space="preserve">Forme e </w:t>
      </w:r>
      <w:proofErr w:type="spellStart"/>
      <w:r w:rsidR="004E7936" w:rsidRPr="00BC4CA0">
        <w:rPr>
          <w:rFonts w:ascii="Garamond" w:hAnsi="Garamond"/>
          <w:sz w:val="24"/>
          <w:szCs w:val="24"/>
        </w:rPr>
        <w:t>contenuti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4E7936" w:rsidRPr="00BC4CA0">
        <w:rPr>
          <w:rFonts w:ascii="Garamond" w:hAnsi="Garamond"/>
          <w:sz w:val="24"/>
          <w:szCs w:val="24"/>
        </w:rPr>
        <w:t>della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4E7936" w:rsidRPr="00BC4CA0">
        <w:rPr>
          <w:rFonts w:ascii="Garamond" w:hAnsi="Garamond"/>
          <w:sz w:val="24"/>
          <w:szCs w:val="24"/>
        </w:rPr>
        <w:t>predicazione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 in </w:t>
      </w:r>
      <w:proofErr w:type="spellStart"/>
      <w:r w:rsidR="004E7936" w:rsidRPr="00BC4CA0">
        <w:rPr>
          <w:rFonts w:ascii="Garamond" w:hAnsi="Garamond"/>
          <w:sz w:val="24"/>
          <w:szCs w:val="24"/>
        </w:rPr>
        <w:t>ordine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 alla </w:t>
      </w:r>
      <w:proofErr w:type="spellStart"/>
      <w:r w:rsidR="004E7936" w:rsidRPr="00BC4CA0">
        <w:rPr>
          <w:rFonts w:ascii="Garamond" w:hAnsi="Garamond"/>
          <w:sz w:val="24"/>
          <w:szCs w:val="24"/>
        </w:rPr>
        <w:t>penitenza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 e alla </w:t>
      </w:r>
      <w:proofErr w:type="spellStart"/>
      <w:r w:rsidR="004E7936" w:rsidRPr="00BC4CA0">
        <w:rPr>
          <w:rFonts w:ascii="Garamond" w:hAnsi="Garamond"/>
          <w:sz w:val="24"/>
          <w:szCs w:val="24"/>
        </w:rPr>
        <w:t>conversione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 » dans </w:t>
      </w:r>
      <w:r w:rsidR="004E7936" w:rsidRPr="00BC4CA0">
        <w:rPr>
          <w:rFonts w:ascii="Garamond" w:hAnsi="Garamond"/>
          <w:i/>
          <w:sz w:val="24"/>
          <w:szCs w:val="24"/>
        </w:rPr>
        <w:t xml:space="preserve">La </w:t>
      </w:r>
      <w:proofErr w:type="spellStart"/>
      <w:r w:rsidR="004E7936" w:rsidRPr="00BC4CA0">
        <w:rPr>
          <w:rFonts w:ascii="Garamond" w:hAnsi="Garamond"/>
          <w:i/>
          <w:sz w:val="24"/>
          <w:szCs w:val="24"/>
        </w:rPr>
        <w:t>Penitenza</w:t>
      </w:r>
      <w:proofErr w:type="spellEnd"/>
      <w:r w:rsidR="004E7936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4E7936" w:rsidRPr="00BC4CA0">
        <w:rPr>
          <w:rFonts w:ascii="Garamond" w:hAnsi="Garamond"/>
          <w:i/>
          <w:sz w:val="24"/>
          <w:szCs w:val="24"/>
        </w:rPr>
        <w:t>tra</w:t>
      </w:r>
      <w:proofErr w:type="spellEnd"/>
      <w:r w:rsidR="004E7936" w:rsidRPr="00BC4CA0">
        <w:rPr>
          <w:rFonts w:ascii="Garamond" w:hAnsi="Garamond"/>
          <w:i/>
          <w:sz w:val="24"/>
          <w:szCs w:val="24"/>
        </w:rPr>
        <w:t xml:space="preserve"> Gregorio VII e Bonifacio VIII - </w:t>
      </w:r>
      <w:proofErr w:type="spellStart"/>
      <w:r w:rsidR="004E7936" w:rsidRPr="00BC4CA0">
        <w:rPr>
          <w:rFonts w:ascii="Garamond" w:hAnsi="Garamond"/>
          <w:i/>
          <w:sz w:val="24"/>
          <w:szCs w:val="24"/>
        </w:rPr>
        <w:t>teologia</w:t>
      </w:r>
      <w:proofErr w:type="spellEnd"/>
      <w:r w:rsidR="004E7936" w:rsidRPr="00BC4CA0">
        <w:rPr>
          <w:rFonts w:ascii="Garamond" w:hAnsi="Garamond"/>
          <w:i/>
          <w:sz w:val="24"/>
          <w:szCs w:val="24"/>
        </w:rPr>
        <w:t>-pastorale-</w:t>
      </w:r>
      <w:proofErr w:type="spellStart"/>
      <w:proofErr w:type="gramStart"/>
      <w:r w:rsidR="004E7936" w:rsidRPr="00BC4CA0">
        <w:rPr>
          <w:rFonts w:ascii="Garamond" w:hAnsi="Garamond"/>
          <w:i/>
          <w:sz w:val="24"/>
          <w:szCs w:val="24"/>
        </w:rPr>
        <w:t>istituzioni</w:t>
      </w:r>
      <w:proofErr w:type="spellEnd"/>
      <w:r w:rsidR="004E7936" w:rsidRPr="00BC4CA0">
        <w:rPr>
          <w:rFonts w:ascii="Garamond" w:hAnsi="Garamond"/>
          <w:sz w:val="24"/>
          <w:szCs w:val="24"/>
        </w:rPr>
        <w:t>,  (</w:t>
      </w:r>
      <w:proofErr w:type="gramEnd"/>
      <w:r w:rsidR="004E7936" w:rsidRPr="00BC4CA0">
        <w:rPr>
          <w:rFonts w:ascii="Garamond" w:hAnsi="Garamond"/>
          <w:sz w:val="24"/>
          <w:szCs w:val="24"/>
        </w:rPr>
        <w:t xml:space="preserve">actes du colloque tenu au </w:t>
      </w:r>
      <w:proofErr w:type="spellStart"/>
      <w:r w:rsidR="004E7936" w:rsidRPr="00BC4CA0">
        <w:rPr>
          <w:rFonts w:ascii="Garamond" w:hAnsi="Garamond"/>
          <w:sz w:val="24"/>
          <w:szCs w:val="24"/>
        </w:rPr>
        <w:t>Palazzo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4E7936" w:rsidRPr="00BC4CA0">
        <w:rPr>
          <w:rFonts w:ascii="Garamond" w:hAnsi="Garamond"/>
          <w:sz w:val="24"/>
          <w:szCs w:val="24"/>
        </w:rPr>
        <w:t>della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4E7936" w:rsidRPr="00BC4CA0">
        <w:rPr>
          <w:rFonts w:ascii="Garamond" w:hAnsi="Garamond"/>
          <w:sz w:val="24"/>
          <w:szCs w:val="24"/>
        </w:rPr>
        <w:t>Cancelleria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, Rome, 2012), a cura di M. </w:t>
      </w:r>
      <w:proofErr w:type="spellStart"/>
      <w:r w:rsidR="004E7936" w:rsidRPr="00BC4CA0">
        <w:rPr>
          <w:rFonts w:ascii="Garamond" w:hAnsi="Garamond"/>
          <w:sz w:val="24"/>
          <w:szCs w:val="24"/>
        </w:rPr>
        <w:t>Sodi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 e R. </w:t>
      </w:r>
      <w:proofErr w:type="spellStart"/>
      <w:r w:rsidR="004E7936" w:rsidRPr="00BC4CA0">
        <w:rPr>
          <w:rFonts w:ascii="Garamond" w:hAnsi="Garamond"/>
          <w:sz w:val="24"/>
          <w:szCs w:val="24"/>
        </w:rPr>
        <w:t>Rusconi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="004E7936" w:rsidRPr="00BC4CA0">
        <w:rPr>
          <w:rFonts w:ascii="Garamond" w:hAnsi="Garamond"/>
          <w:sz w:val="24"/>
          <w:szCs w:val="24"/>
        </w:rPr>
        <w:t>Libreria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 Editrice </w:t>
      </w:r>
      <w:proofErr w:type="spellStart"/>
      <w:r w:rsidR="004E7936" w:rsidRPr="00BC4CA0">
        <w:rPr>
          <w:rFonts w:ascii="Garamond" w:hAnsi="Garamond"/>
          <w:sz w:val="24"/>
          <w:szCs w:val="24"/>
        </w:rPr>
        <w:t>Vaticana</w:t>
      </w:r>
      <w:proofErr w:type="spellEnd"/>
      <w:r w:rsidR="004E7936" w:rsidRPr="00BC4CA0">
        <w:rPr>
          <w:rFonts w:ascii="Garamond" w:hAnsi="Garamond"/>
          <w:sz w:val="24"/>
          <w:szCs w:val="24"/>
        </w:rPr>
        <w:t>, 2013, p. 77-90.</w:t>
      </w:r>
    </w:p>
    <w:p w:rsidR="004E7936" w:rsidRPr="00BC4CA0" w:rsidRDefault="004E7936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</w:p>
    <w:p w:rsidR="003E1433" w:rsidRPr="00BC4CA0" w:rsidRDefault="003E1433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>Conclusions d</w:t>
      </w:r>
      <w:r w:rsidR="00CC064C" w:rsidRPr="00BC4CA0">
        <w:rPr>
          <w:rFonts w:ascii="Garamond" w:hAnsi="Garamond"/>
          <w:sz w:val="24"/>
          <w:szCs w:val="24"/>
        </w:rPr>
        <w:t>e :</w:t>
      </w:r>
      <w:r w:rsidRPr="00BC4CA0">
        <w:rPr>
          <w:rFonts w:ascii="Garamond" w:hAnsi="Garamond"/>
          <w:sz w:val="24"/>
          <w:szCs w:val="24"/>
        </w:rPr>
        <w:t xml:space="preserve"> </w:t>
      </w:r>
      <w:r w:rsidR="003C30B5" w:rsidRPr="00BC4CA0">
        <w:rPr>
          <w:rFonts w:ascii="Garamond" w:hAnsi="Garamond"/>
          <w:i/>
          <w:iCs/>
          <w:sz w:val="24"/>
          <w:szCs w:val="24"/>
        </w:rPr>
        <w:t>Les ordres religieux militaires dans la ville médiévale</w:t>
      </w:r>
      <w:r w:rsidR="004F7BE9" w:rsidRPr="00BC4CA0">
        <w:rPr>
          <w:rFonts w:ascii="Garamond" w:hAnsi="Garamond"/>
          <w:i/>
          <w:iCs/>
          <w:sz w:val="24"/>
          <w:szCs w:val="24"/>
        </w:rPr>
        <w:t xml:space="preserve"> (1100-1350), </w:t>
      </w:r>
      <w:proofErr w:type="spellStart"/>
      <w:r w:rsidR="003C30B5" w:rsidRPr="00BC4CA0">
        <w:rPr>
          <w:rFonts w:ascii="Garamond" w:hAnsi="Garamond"/>
          <w:sz w:val="24"/>
          <w:szCs w:val="24"/>
        </w:rPr>
        <w:t>dir</w:t>
      </w:r>
      <w:proofErr w:type="spellEnd"/>
      <w:r w:rsidR="003C30B5" w:rsidRPr="00BC4CA0">
        <w:rPr>
          <w:rFonts w:ascii="Garamond" w:hAnsi="Garamond"/>
          <w:sz w:val="24"/>
          <w:szCs w:val="24"/>
        </w:rPr>
        <w:t xml:space="preserve">. Damien </w:t>
      </w:r>
      <w:proofErr w:type="spellStart"/>
      <w:r w:rsidR="003C30B5" w:rsidRPr="00BC4CA0">
        <w:rPr>
          <w:rFonts w:ascii="Garamond" w:hAnsi="Garamond"/>
          <w:sz w:val="24"/>
          <w:szCs w:val="24"/>
        </w:rPr>
        <w:t>Carraz</w:t>
      </w:r>
      <w:proofErr w:type="spellEnd"/>
      <w:r w:rsidR="003C30B5" w:rsidRPr="00BC4CA0">
        <w:rPr>
          <w:rFonts w:ascii="Garamond" w:hAnsi="Garamond"/>
          <w:sz w:val="24"/>
          <w:szCs w:val="24"/>
        </w:rPr>
        <w:t>, Clermont-Ferrand, mai 2010)</w:t>
      </w:r>
      <w:r w:rsidR="004F7BE9" w:rsidRPr="00BC4CA0">
        <w:rPr>
          <w:rFonts w:ascii="Garamond" w:hAnsi="Garamond"/>
          <w:sz w:val="24"/>
          <w:szCs w:val="24"/>
        </w:rPr>
        <w:t>, Clermont-Ferrand, Presses univers</w:t>
      </w:r>
      <w:r w:rsidR="00CC064C" w:rsidRPr="00BC4CA0">
        <w:rPr>
          <w:rFonts w:ascii="Garamond" w:hAnsi="Garamond"/>
          <w:sz w:val="24"/>
          <w:szCs w:val="24"/>
        </w:rPr>
        <w:t>i</w:t>
      </w:r>
      <w:r w:rsidR="004F7BE9" w:rsidRPr="00BC4CA0">
        <w:rPr>
          <w:rFonts w:ascii="Garamond" w:hAnsi="Garamond"/>
          <w:sz w:val="24"/>
          <w:szCs w:val="24"/>
        </w:rPr>
        <w:t xml:space="preserve">taires Blaise </w:t>
      </w:r>
      <w:proofErr w:type="gramStart"/>
      <w:r w:rsidR="004F7BE9" w:rsidRPr="00BC4CA0">
        <w:rPr>
          <w:rFonts w:ascii="Garamond" w:hAnsi="Garamond"/>
          <w:sz w:val="24"/>
          <w:szCs w:val="24"/>
        </w:rPr>
        <w:t>Pascal,  2013</w:t>
      </w:r>
      <w:proofErr w:type="gramEnd"/>
      <w:r w:rsidR="004F7BE9" w:rsidRPr="00BC4CA0">
        <w:rPr>
          <w:rFonts w:ascii="Garamond" w:hAnsi="Garamond"/>
          <w:sz w:val="24"/>
          <w:szCs w:val="24"/>
        </w:rPr>
        <w:t>, p. 291-294</w:t>
      </w:r>
      <w:r w:rsidR="003C30B5" w:rsidRPr="00BC4CA0">
        <w:rPr>
          <w:rFonts w:ascii="Garamond" w:hAnsi="Garamond"/>
          <w:sz w:val="24"/>
          <w:szCs w:val="24"/>
        </w:rPr>
        <w:t>.</w:t>
      </w:r>
    </w:p>
    <w:p w:rsidR="001A4956" w:rsidRPr="00BC4CA0" w:rsidRDefault="001A4956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</w:p>
    <w:p w:rsidR="003C30B5" w:rsidRPr="00BC4CA0" w:rsidRDefault="003C30B5" w:rsidP="00C072D7">
      <w:pPr>
        <w:spacing w:line="240" w:lineRule="exact"/>
        <w:ind w:left="567" w:hanging="567"/>
        <w:jc w:val="both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>Conclusions d</w:t>
      </w:r>
      <w:r w:rsidR="00CC064C" w:rsidRPr="00BC4CA0">
        <w:rPr>
          <w:rFonts w:ascii="Garamond" w:hAnsi="Garamond"/>
          <w:sz w:val="24"/>
          <w:szCs w:val="24"/>
        </w:rPr>
        <w:t xml:space="preserve">e : </w:t>
      </w:r>
      <w:r w:rsidRPr="00BC4CA0">
        <w:rPr>
          <w:rFonts w:ascii="Garamond" w:hAnsi="Garamond"/>
          <w:i/>
          <w:iCs/>
          <w:sz w:val="24"/>
          <w:szCs w:val="24"/>
        </w:rPr>
        <w:t>La honte entre peine et pénitence. Les usages sociaux de la honte au Moyen Âge et à l’époque moderne</w:t>
      </w:r>
      <w:r w:rsidRPr="00BC4CA0">
        <w:rPr>
          <w:rFonts w:ascii="Garamond" w:hAnsi="Garamond"/>
          <w:sz w:val="24"/>
          <w:szCs w:val="24"/>
        </w:rPr>
        <w:t xml:space="preserve"> (Paris, 21-23 octobre 2010, </w:t>
      </w:r>
      <w:proofErr w:type="spellStart"/>
      <w:r w:rsidRPr="00BC4CA0">
        <w:rPr>
          <w:rFonts w:ascii="Garamond" w:hAnsi="Garamond"/>
          <w:sz w:val="24"/>
          <w:szCs w:val="24"/>
        </w:rPr>
        <w:t>dir</w:t>
      </w:r>
      <w:proofErr w:type="spellEnd"/>
      <w:r w:rsidRPr="00BC4CA0">
        <w:rPr>
          <w:rFonts w:ascii="Garamond" w:hAnsi="Garamond"/>
          <w:sz w:val="24"/>
          <w:szCs w:val="24"/>
        </w:rPr>
        <w:t xml:space="preserve">. Bénédicte </w:t>
      </w:r>
      <w:proofErr w:type="spellStart"/>
      <w:r w:rsidRPr="00BC4CA0">
        <w:rPr>
          <w:rFonts w:ascii="Garamond" w:hAnsi="Garamond"/>
          <w:sz w:val="24"/>
          <w:szCs w:val="24"/>
        </w:rPr>
        <w:t>Sère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et J</w:t>
      </w:r>
      <w:r w:rsidR="00A8778D" w:rsidRPr="00BC4CA0">
        <w:rPr>
          <w:rFonts w:ascii="Garamond" w:hAnsi="Garamond"/>
          <w:sz w:val="24"/>
          <w:szCs w:val="24"/>
        </w:rPr>
        <w:t>ö</w:t>
      </w:r>
      <w:r w:rsidRPr="00BC4CA0">
        <w:rPr>
          <w:rFonts w:ascii="Garamond" w:hAnsi="Garamond"/>
          <w:sz w:val="24"/>
          <w:szCs w:val="24"/>
        </w:rPr>
        <w:t xml:space="preserve">rg </w:t>
      </w:r>
      <w:proofErr w:type="spellStart"/>
      <w:r w:rsidRPr="00BC4CA0">
        <w:rPr>
          <w:rFonts w:ascii="Garamond" w:hAnsi="Garamond"/>
          <w:sz w:val="24"/>
          <w:szCs w:val="24"/>
        </w:rPr>
        <w:t>Wet</w:t>
      </w:r>
      <w:r w:rsidR="00A8778D" w:rsidRPr="00BC4CA0">
        <w:rPr>
          <w:rFonts w:ascii="Garamond" w:hAnsi="Garamond"/>
          <w:sz w:val="24"/>
          <w:szCs w:val="24"/>
        </w:rPr>
        <w:t>t</w:t>
      </w:r>
      <w:r w:rsidRPr="00BC4CA0">
        <w:rPr>
          <w:rFonts w:ascii="Garamond" w:hAnsi="Garamond"/>
          <w:sz w:val="24"/>
          <w:szCs w:val="24"/>
        </w:rPr>
        <w:t>laufer</w:t>
      </w:r>
      <w:proofErr w:type="spellEnd"/>
      <w:r w:rsidRPr="00BC4CA0">
        <w:rPr>
          <w:rFonts w:ascii="Garamond" w:hAnsi="Garamond"/>
          <w:sz w:val="24"/>
          <w:szCs w:val="24"/>
        </w:rPr>
        <w:t>)</w:t>
      </w:r>
      <w:r w:rsidR="004F7BE9" w:rsidRPr="00BC4CA0">
        <w:rPr>
          <w:rFonts w:ascii="Garamond" w:hAnsi="Garamond"/>
          <w:sz w:val="24"/>
          <w:szCs w:val="24"/>
        </w:rPr>
        <w:t xml:space="preserve">, </w:t>
      </w:r>
      <w:r w:rsidR="00A8778D" w:rsidRPr="00BC4CA0">
        <w:rPr>
          <w:rFonts w:ascii="Garamond" w:hAnsi="Garamond"/>
          <w:sz w:val="24"/>
          <w:szCs w:val="24"/>
        </w:rPr>
        <w:t>Florence, SISMEL, 2013 (</w:t>
      </w:r>
      <w:proofErr w:type="spellStart"/>
      <w:r w:rsidR="00A8778D" w:rsidRPr="00BC4CA0">
        <w:rPr>
          <w:rFonts w:ascii="Garamond" w:hAnsi="Garamond"/>
          <w:sz w:val="24"/>
          <w:szCs w:val="24"/>
        </w:rPr>
        <w:t>Micrologus</w:t>
      </w:r>
      <w:proofErr w:type="spellEnd"/>
      <w:r w:rsidR="00A8778D" w:rsidRPr="00BC4CA0">
        <w:rPr>
          <w:rFonts w:ascii="Garamond" w:hAnsi="Garamond"/>
          <w:sz w:val="24"/>
          <w:szCs w:val="24"/>
        </w:rPr>
        <w:t>’ Library 54), p. 421-430.</w:t>
      </w:r>
    </w:p>
    <w:p w:rsidR="001A4956" w:rsidRPr="00BC4CA0" w:rsidRDefault="001A4956" w:rsidP="00C072D7">
      <w:pPr>
        <w:tabs>
          <w:tab w:val="left" w:pos="2520"/>
        </w:tabs>
        <w:ind w:left="567" w:hanging="567"/>
        <w:rPr>
          <w:rFonts w:ascii="Garamond" w:hAnsi="Garamond"/>
          <w:sz w:val="24"/>
          <w:szCs w:val="24"/>
        </w:rPr>
      </w:pPr>
    </w:p>
    <w:p w:rsidR="00711C76" w:rsidRPr="00BC4CA0" w:rsidRDefault="00717421" w:rsidP="00C072D7">
      <w:pPr>
        <w:tabs>
          <w:tab w:val="left" w:pos="2520"/>
        </w:tabs>
        <w:ind w:left="567" w:hanging="567"/>
        <w:rPr>
          <w:rFonts w:ascii="Garamond" w:hAnsi="Garamond"/>
          <w:i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</w:t>
      </w:r>
      <w:r w:rsidR="00711C76" w:rsidRPr="00BC4CA0">
        <w:rPr>
          <w:rFonts w:ascii="Garamond" w:hAnsi="Garamond"/>
          <w:sz w:val="24"/>
          <w:szCs w:val="24"/>
        </w:rPr>
        <w:t>(</w:t>
      </w:r>
      <w:proofErr w:type="gramStart"/>
      <w:r w:rsidR="00711C76" w:rsidRPr="00BC4CA0">
        <w:rPr>
          <w:rFonts w:ascii="Garamond" w:hAnsi="Garamond"/>
          <w:sz w:val="24"/>
          <w:szCs w:val="24"/>
        </w:rPr>
        <w:t>en</w:t>
      </w:r>
      <w:proofErr w:type="gramEnd"/>
      <w:r w:rsidR="00711C76" w:rsidRPr="00BC4CA0">
        <w:rPr>
          <w:rFonts w:ascii="Garamond" w:hAnsi="Garamond"/>
          <w:sz w:val="24"/>
          <w:szCs w:val="24"/>
        </w:rPr>
        <w:t xml:space="preserve"> coll. avec M</w:t>
      </w:r>
      <w:r w:rsidR="005F27D2" w:rsidRPr="00BC4CA0">
        <w:rPr>
          <w:rFonts w:ascii="Garamond" w:hAnsi="Garamond"/>
          <w:sz w:val="24"/>
          <w:szCs w:val="24"/>
        </w:rPr>
        <w:t>artin</w:t>
      </w:r>
      <w:r w:rsidR="00711C76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711C76" w:rsidRPr="00BC4CA0">
        <w:rPr>
          <w:rFonts w:ascii="Garamond" w:hAnsi="Garamond"/>
          <w:sz w:val="24"/>
          <w:szCs w:val="24"/>
        </w:rPr>
        <w:t>Morard</w:t>
      </w:r>
      <w:proofErr w:type="spellEnd"/>
      <w:r w:rsidR="00711C76" w:rsidRPr="00BC4CA0">
        <w:rPr>
          <w:rFonts w:ascii="Garamond" w:hAnsi="Garamond"/>
          <w:sz w:val="24"/>
          <w:szCs w:val="24"/>
        </w:rPr>
        <w:t xml:space="preserve">) </w:t>
      </w:r>
      <w:r w:rsidRPr="00BC4CA0">
        <w:rPr>
          <w:rFonts w:ascii="Garamond" w:hAnsi="Garamond"/>
          <w:sz w:val="24"/>
          <w:szCs w:val="24"/>
        </w:rPr>
        <w:t>« </w:t>
      </w:r>
      <w:r w:rsidR="00711C76" w:rsidRPr="00BC4CA0">
        <w:rPr>
          <w:rFonts w:ascii="Garamond" w:hAnsi="Garamond"/>
          <w:sz w:val="24"/>
          <w:szCs w:val="24"/>
        </w:rPr>
        <w:t xml:space="preserve">Le statut des </w:t>
      </w:r>
      <w:proofErr w:type="spellStart"/>
      <w:r w:rsidR="00711C76" w:rsidRPr="00BC4CA0">
        <w:rPr>
          <w:rFonts w:ascii="Garamond" w:hAnsi="Garamond"/>
          <w:i/>
          <w:sz w:val="24"/>
          <w:szCs w:val="24"/>
        </w:rPr>
        <w:t>sancti</w:t>
      </w:r>
      <w:proofErr w:type="spellEnd"/>
      <w:r w:rsidR="00711C76" w:rsidRPr="00BC4CA0">
        <w:rPr>
          <w:rFonts w:ascii="Garamond" w:hAnsi="Garamond"/>
          <w:i/>
          <w:sz w:val="24"/>
          <w:szCs w:val="24"/>
        </w:rPr>
        <w:t xml:space="preserve"> patres</w:t>
      </w:r>
      <w:r w:rsidR="00711C76" w:rsidRPr="00BC4CA0">
        <w:rPr>
          <w:rFonts w:ascii="Garamond" w:hAnsi="Garamond"/>
          <w:sz w:val="24"/>
          <w:szCs w:val="24"/>
        </w:rPr>
        <w:t xml:space="preserve"> dans la formation relig</w:t>
      </w:r>
      <w:r w:rsidRPr="00BC4CA0">
        <w:rPr>
          <w:rFonts w:ascii="Garamond" w:hAnsi="Garamond"/>
          <w:sz w:val="24"/>
          <w:szCs w:val="24"/>
        </w:rPr>
        <w:t>ieu</w:t>
      </w:r>
      <w:r w:rsidR="00711C76" w:rsidRPr="00BC4CA0">
        <w:rPr>
          <w:rFonts w:ascii="Garamond" w:hAnsi="Garamond"/>
          <w:sz w:val="24"/>
          <w:szCs w:val="24"/>
        </w:rPr>
        <w:t>se des simples gens en Occident (XIIe-XIIIe siècle)</w:t>
      </w:r>
      <w:r w:rsidRPr="00BC4CA0">
        <w:rPr>
          <w:rFonts w:ascii="Garamond" w:hAnsi="Garamond"/>
          <w:sz w:val="24"/>
          <w:szCs w:val="24"/>
        </w:rPr>
        <w:t> »</w:t>
      </w:r>
      <w:r w:rsidR="00711C76" w:rsidRPr="00BC4CA0">
        <w:rPr>
          <w:rFonts w:ascii="Garamond" w:hAnsi="Garamond"/>
          <w:sz w:val="24"/>
          <w:szCs w:val="24"/>
        </w:rPr>
        <w:t>. Actes du co</w:t>
      </w:r>
      <w:r w:rsidRPr="00BC4CA0">
        <w:rPr>
          <w:rFonts w:ascii="Garamond" w:hAnsi="Garamond"/>
          <w:sz w:val="24"/>
          <w:szCs w:val="24"/>
        </w:rPr>
        <w:t>l</w:t>
      </w:r>
      <w:r w:rsidR="00711C76" w:rsidRPr="00BC4CA0">
        <w:rPr>
          <w:rFonts w:ascii="Garamond" w:hAnsi="Garamond"/>
          <w:sz w:val="24"/>
          <w:szCs w:val="24"/>
        </w:rPr>
        <w:t xml:space="preserve">loque sur </w:t>
      </w:r>
      <w:r w:rsidR="00711C76" w:rsidRPr="00BC4CA0">
        <w:rPr>
          <w:rFonts w:ascii="Garamond" w:hAnsi="Garamond"/>
          <w:i/>
          <w:sz w:val="24"/>
          <w:szCs w:val="24"/>
        </w:rPr>
        <w:t>L</w:t>
      </w:r>
      <w:r w:rsidR="00A8778D" w:rsidRPr="00BC4CA0">
        <w:rPr>
          <w:rFonts w:ascii="Garamond" w:hAnsi="Garamond"/>
          <w:i/>
          <w:sz w:val="24"/>
          <w:szCs w:val="24"/>
        </w:rPr>
        <w:t>es</w:t>
      </w:r>
      <w:r w:rsidR="00711C76" w:rsidRPr="00BC4CA0">
        <w:rPr>
          <w:rFonts w:ascii="Garamond" w:hAnsi="Garamond"/>
          <w:i/>
          <w:sz w:val="24"/>
          <w:szCs w:val="24"/>
        </w:rPr>
        <w:t xml:space="preserve"> réception</w:t>
      </w:r>
      <w:r w:rsidR="00A8778D" w:rsidRPr="00BC4CA0">
        <w:rPr>
          <w:rFonts w:ascii="Garamond" w:hAnsi="Garamond"/>
          <w:i/>
          <w:sz w:val="24"/>
          <w:szCs w:val="24"/>
        </w:rPr>
        <w:t>s</w:t>
      </w:r>
      <w:r w:rsidR="00711C76" w:rsidRPr="00BC4CA0">
        <w:rPr>
          <w:rFonts w:ascii="Garamond" w:hAnsi="Garamond"/>
          <w:i/>
          <w:sz w:val="24"/>
          <w:szCs w:val="24"/>
        </w:rPr>
        <w:t xml:space="preserve"> des Pères et de leurs écrits au Moyen Âge. Le devenir de la tradition ecclésiale</w:t>
      </w:r>
      <w:r w:rsidR="00A8778D" w:rsidRPr="00BC4CA0">
        <w:rPr>
          <w:rFonts w:ascii="Garamond" w:hAnsi="Garamond"/>
          <w:i/>
          <w:sz w:val="24"/>
          <w:szCs w:val="24"/>
        </w:rPr>
        <w:t xml:space="preserve"> </w:t>
      </w:r>
      <w:r w:rsidR="00A8778D" w:rsidRPr="00BC4CA0">
        <w:rPr>
          <w:rFonts w:ascii="Garamond" w:hAnsi="Garamond"/>
          <w:iCs/>
          <w:sz w:val="24"/>
          <w:szCs w:val="24"/>
        </w:rPr>
        <w:t>(</w:t>
      </w:r>
      <w:r w:rsidRPr="00BC4CA0">
        <w:rPr>
          <w:rFonts w:ascii="Garamond" w:hAnsi="Garamond"/>
          <w:sz w:val="24"/>
          <w:szCs w:val="24"/>
        </w:rPr>
        <w:t>Paris, 2008</w:t>
      </w:r>
      <w:r w:rsidR="00A8778D" w:rsidRPr="00BC4CA0">
        <w:rPr>
          <w:rFonts w:ascii="Garamond" w:hAnsi="Garamond"/>
          <w:sz w:val="24"/>
          <w:szCs w:val="24"/>
        </w:rPr>
        <w:t xml:space="preserve">), Münster, </w:t>
      </w:r>
      <w:proofErr w:type="spellStart"/>
      <w:r w:rsidR="00A8778D" w:rsidRPr="00BC4CA0">
        <w:rPr>
          <w:rFonts w:ascii="Garamond" w:hAnsi="Garamond"/>
          <w:sz w:val="24"/>
          <w:szCs w:val="24"/>
        </w:rPr>
        <w:t>Asche</w:t>
      </w:r>
      <w:r w:rsidR="005F27D2" w:rsidRPr="00BC4CA0">
        <w:rPr>
          <w:rFonts w:ascii="Garamond" w:hAnsi="Garamond"/>
          <w:sz w:val="24"/>
          <w:szCs w:val="24"/>
        </w:rPr>
        <w:t>n</w:t>
      </w:r>
      <w:r w:rsidR="00A8778D" w:rsidRPr="00BC4CA0">
        <w:rPr>
          <w:rFonts w:ascii="Garamond" w:hAnsi="Garamond"/>
          <w:sz w:val="24"/>
          <w:szCs w:val="24"/>
        </w:rPr>
        <w:t>dor</w:t>
      </w:r>
      <w:r w:rsidR="005F27D2" w:rsidRPr="00BC4CA0">
        <w:rPr>
          <w:rFonts w:ascii="Garamond" w:hAnsi="Garamond"/>
          <w:sz w:val="24"/>
          <w:szCs w:val="24"/>
        </w:rPr>
        <w:t>ff</w:t>
      </w:r>
      <w:proofErr w:type="spellEnd"/>
      <w:r w:rsidR="00A8778D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5F27D2" w:rsidRPr="00BC4CA0">
        <w:rPr>
          <w:rFonts w:ascii="Garamond" w:hAnsi="Garamond"/>
          <w:sz w:val="24"/>
          <w:szCs w:val="24"/>
        </w:rPr>
        <w:t>V</w:t>
      </w:r>
      <w:r w:rsidR="00A8778D" w:rsidRPr="00BC4CA0">
        <w:rPr>
          <w:rFonts w:ascii="Garamond" w:hAnsi="Garamond"/>
          <w:sz w:val="24"/>
          <w:szCs w:val="24"/>
        </w:rPr>
        <w:t>erlag</w:t>
      </w:r>
      <w:proofErr w:type="spellEnd"/>
      <w:r w:rsidR="00A8778D" w:rsidRPr="00BC4CA0">
        <w:rPr>
          <w:rFonts w:ascii="Garamond" w:hAnsi="Garamond"/>
          <w:sz w:val="24"/>
          <w:szCs w:val="24"/>
        </w:rPr>
        <w:t>, 2013 (</w:t>
      </w:r>
      <w:proofErr w:type="spellStart"/>
      <w:r w:rsidR="00A8778D" w:rsidRPr="00BC4CA0">
        <w:rPr>
          <w:rFonts w:ascii="Garamond" w:hAnsi="Garamond"/>
          <w:sz w:val="24"/>
          <w:szCs w:val="24"/>
        </w:rPr>
        <w:t>Archa</w:t>
      </w:r>
      <w:proofErr w:type="spellEnd"/>
      <w:r w:rsidR="00A8778D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5F27D2" w:rsidRPr="00BC4CA0">
        <w:rPr>
          <w:rFonts w:ascii="Garamond" w:hAnsi="Garamond"/>
          <w:sz w:val="24"/>
          <w:szCs w:val="24"/>
        </w:rPr>
        <w:t>V</w:t>
      </w:r>
      <w:r w:rsidR="00A8778D" w:rsidRPr="00BC4CA0">
        <w:rPr>
          <w:rFonts w:ascii="Garamond" w:hAnsi="Garamond"/>
          <w:sz w:val="24"/>
          <w:szCs w:val="24"/>
        </w:rPr>
        <w:t>erbi</w:t>
      </w:r>
      <w:proofErr w:type="spellEnd"/>
      <w:r w:rsidR="00A8778D" w:rsidRPr="00BC4CA0">
        <w:rPr>
          <w:rFonts w:ascii="Garamond" w:hAnsi="Garamond"/>
          <w:sz w:val="24"/>
          <w:szCs w:val="24"/>
        </w:rPr>
        <w:t>, Subsidia 10/11), tome I, p. 153-197</w:t>
      </w:r>
      <w:r w:rsidR="00711C76" w:rsidRPr="00BC4CA0">
        <w:rPr>
          <w:rFonts w:ascii="Garamond" w:hAnsi="Garamond"/>
          <w:i/>
          <w:sz w:val="24"/>
          <w:szCs w:val="24"/>
        </w:rPr>
        <w:t>.</w:t>
      </w:r>
    </w:p>
    <w:p w:rsidR="00D964CB" w:rsidRPr="00BC4CA0" w:rsidRDefault="00D964CB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</w:p>
    <w:p w:rsidR="00A8778D" w:rsidRPr="00BC4CA0" w:rsidRDefault="00D964CB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  <w:r w:rsidRPr="00BC4CA0">
        <w:rPr>
          <w:rFonts w:ascii="Garamond" w:hAnsi="Garamond"/>
          <w:iCs/>
          <w:sz w:val="24"/>
          <w:szCs w:val="24"/>
        </w:rPr>
        <w:t xml:space="preserve"> </w:t>
      </w:r>
      <w:r w:rsidR="00A8778D" w:rsidRPr="00BC4CA0">
        <w:rPr>
          <w:rFonts w:ascii="Garamond" w:hAnsi="Garamond"/>
          <w:iCs/>
          <w:sz w:val="24"/>
          <w:szCs w:val="24"/>
        </w:rPr>
        <w:t>« Maurice et Eudes de Sully et la cathédrale de Paris </w:t>
      </w:r>
      <w:proofErr w:type="gramStart"/>
      <w:r w:rsidR="00A8778D" w:rsidRPr="00BC4CA0">
        <w:rPr>
          <w:rFonts w:ascii="Garamond" w:hAnsi="Garamond"/>
          <w:iCs/>
          <w:sz w:val="24"/>
          <w:szCs w:val="24"/>
        </w:rPr>
        <w:t>»,  dans</w:t>
      </w:r>
      <w:proofErr w:type="gramEnd"/>
      <w:r w:rsidR="00A8778D" w:rsidRPr="00BC4CA0">
        <w:rPr>
          <w:rFonts w:ascii="Garamond" w:hAnsi="Garamond"/>
          <w:iCs/>
          <w:sz w:val="24"/>
          <w:szCs w:val="24"/>
        </w:rPr>
        <w:t xml:space="preserve"> </w:t>
      </w:r>
      <w:r w:rsidRPr="00BC4CA0">
        <w:rPr>
          <w:rFonts w:ascii="Garamond" w:hAnsi="Garamond"/>
          <w:i/>
          <w:sz w:val="24"/>
          <w:szCs w:val="24"/>
        </w:rPr>
        <w:t>Notre Dame de Paris</w:t>
      </w:r>
      <w:r w:rsidR="00A8778D" w:rsidRPr="00BC4CA0">
        <w:rPr>
          <w:rFonts w:ascii="Garamond" w:hAnsi="Garamond"/>
          <w:i/>
          <w:sz w:val="24"/>
          <w:szCs w:val="24"/>
        </w:rPr>
        <w:t>, 1163-2013</w:t>
      </w:r>
      <w:r w:rsidR="00A8778D" w:rsidRPr="00BC4CA0">
        <w:rPr>
          <w:rFonts w:ascii="Garamond" w:hAnsi="Garamond"/>
          <w:iCs/>
          <w:sz w:val="24"/>
          <w:szCs w:val="24"/>
        </w:rPr>
        <w:t xml:space="preserve"> (Actes du colloque scientifique tenu au Collège des Bernardins, à Paris, 12-15 décembre 2012, réunis par C. Giraud), Turnhout, </w:t>
      </w:r>
      <w:proofErr w:type="spellStart"/>
      <w:r w:rsidR="00A8778D" w:rsidRPr="00BC4CA0">
        <w:rPr>
          <w:rFonts w:ascii="Garamond" w:hAnsi="Garamond"/>
          <w:iCs/>
          <w:sz w:val="24"/>
          <w:szCs w:val="24"/>
        </w:rPr>
        <w:t>Brepols</w:t>
      </w:r>
      <w:proofErr w:type="spellEnd"/>
      <w:r w:rsidR="00A8778D" w:rsidRPr="00BC4CA0">
        <w:rPr>
          <w:rFonts w:ascii="Garamond" w:hAnsi="Garamond"/>
          <w:iCs/>
          <w:sz w:val="24"/>
          <w:szCs w:val="24"/>
        </w:rPr>
        <w:t>, 2013, p. 19-28.</w:t>
      </w:r>
    </w:p>
    <w:p w:rsidR="00A8778D" w:rsidRPr="00BC4CA0" w:rsidRDefault="00A8778D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</w:p>
    <w:p w:rsidR="00D964CB" w:rsidRPr="00BC4CA0" w:rsidRDefault="00D964CB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  <w:r w:rsidRPr="00BC4CA0">
        <w:rPr>
          <w:rFonts w:ascii="Garamond" w:hAnsi="Garamond"/>
          <w:iCs/>
          <w:sz w:val="24"/>
          <w:szCs w:val="24"/>
        </w:rPr>
        <w:t xml:space="preserve"> </w:t>
      </w:r>
      <w:r w:rsidR="0087537F" w:rsidRPr="00BC4CA0">
        <w:rPr>
          <w:rFonts w:ascii="Garamond" w:hAnsi="Garamond"/>
          <w:iCs/>
          <w:sz w:val="24"/>
          <w:szCs w:val="24"/>
        </w:rPr>
        <w:t>« Le sermon thématique. Une construction fonctionnelle et esthétique »</w:t>
      </w:r>
      <w:r w:rsidR="00A8778D" w:rsidRPr="00BC4CA0">
        <w:rPr>
          <w:rFonts w:ascii="Garamond" w:hAnsi="Garamond"/>
          <w:iCs/>
          <w:sz w:val="24"/>
          <w:szCs w:val="24"/>
        </w:rPr>
        <w:t xml:space="preserve"> dans </w:t>
      </w:r>
      <w:r w:rsidR="00A8778D" w:rsidRPr="00BC4CA0">
        <w:rPr>
          <w:rFonts w:ascii="Garamond" w:hAnsi="Garamond"/>
          <w:i/>
          <w:sz w:val="24"/>
          <w:szCs w:val="24"/>
        </w:rPr>
        <w:t xml:space="preserve">L’œuvre littéraire du </w:t>
      </w:r>
      <w:r w:rsidR="0087537F" w:rsidRPr="00BC4CA0">
        <w:rPr>
          <w:rFonts w:ascii="Garamond" w:hAnsi="Garamond"/>
          <w:i/>
          <w:sz w:val="24"/>
          <w:szCs w:val="24"/>
        </w:rPr>
        <w:t>M</w:t>
      </w:r>
      <w:r w:rsidR="00A8778D" w:rsidRPr="00BC4CA0">
        <w:rPr>
          <w:rFonts w:ascii="Garamond" w:hAnsi="Garamond"/>
          <w:i/>
          <w:sz w:val="24"/>
          <w:szCs w:val="24"/>
        </w:rPr>
        <w:t>oyen Â</w:t>
      </w:r>
      <w:r w:rsidR="0087537F" w:rsidRPr="00BC4CA0">
        <w:rPr>
          <w:rFonts w:ascii="Garamond" w:hAnsi="Garamond"/>
          <w:i/>
          <w:sz w:val="24"/>
          <w:szCs w:val="24"/>
        </w:rPr>
        <w:t>g</w:t>
      </w:r>
      <w:r w:rsidR="00A8778D" w:rsidRPr="00BC4CA0">
        <w:rPr>
          <w:rFonts w:ascii="Garamond" w:hAnsi="Garamond"/>
          <w:i/>
          <w:sz w:val="24"/>
          <w:szCs w:val="24"/>
        </w:rPr>
        <w:t>e aux yeux de l’hist</w:t>
      </w:r>
      <w:r w:rsidR="0087537F" w:rsidRPr="00BC4CA0">
        <w:rPr>
          <w:rFonts w:ascii="Garamond" w:hAnsi="Garamond"/>
          <w:i/>
          <w:sz w:val="24"/>
          <w:szCs w:val="24"/>
        </w:rPr>
        <w:t>o</w:t>
      </w:r>
      <w:r w:rsidR="00A8778D" w:rsidRPr="00BC4CA0">
        <w:rPr>
          <w:rFonts w:ascii="Garamond" w:hAnsi="Garamond"/>
          <w:i/>
          <w:sz w:val="24"/>
          <w:szCs w:val="24"/>
        </w:rPr>
        <w:t>rien et du phi</w:t>
      </w:r>
      <w:r w:rsidR="0087537F" w:rsidRPr="00BC4CA0">
        <w:rPr>
          <w:rFonts w:ascii="Garamond" w:hAnsi="Garamond"/>
          <w:i/>
          <w:sz w:val="24"/>
          <w:szCs w:val="24"/>
        </w:rPr>
        <w:t>l</w:t>
      </w:r>
      <w:r w:rsidR="00A8778D" w:rsidRPr="00BC4CA0">
        <w:rPr>
          <w:rFonts w:ascii="Garamond" w:hAnsi="Garamond"/>
          <w:i/>
          <w:sz w:val="24"/>
          <w:szCs w:val="24"/>
        </w:rPr>
        <w:t>ologue</w:t>
      </w:r>
      <w:r w:rsidR="00A8778D" w:rsidRPr="00BC4CA0">
        <w:rPr>
          <w:rFonts w:ascii="Garamond" w:hAnsi="Garamond"/>
          <w:iCs/>
          <w:sz w:val="24"/>
          <w:szCs w:val="24"/>
        </w:rPr>
        <w:t xml:space="preserve"> (Moscou, septembre 2012), Actes</w:t>
      </w:r>
      <w:r w:rsidR="0087537F" w:rsidRPr="00BC4CA0">
        <w:rPr>
          <w:rFonts w:ascii="Garamond" w:hAnsi="Garamond"/>
          <w:iCs/>
          <w:sz w:val="24"/>
          <w:szCs w:val="24"/>
        </w:rPr>
        <w:t xml:space="preserve"> </w:t>
      </w:r>
      <w:r w:rsidR="00A8778D" w:rsidRPr="00BC4CA0">
        <w:rPr>
          <w:rFonts w:ascii="Garamond" w:hAnsi="Garamond"/>
          <w:iCs/>
          <w:sz w:val="24"/>
          <w:szCs w:val="24"/>
        </w:rPr>
        <w:t xml:space="preserve">publiés </w:t>
      </w:r>
      <w:proofErr w:type="spellStart"/>
      <w:r w:rsidR="00A8778D" w:rsidRPr="00BC4CA0">
        <w:rPr>
          <w:rFonts w:ascii="Garamond" w:hAnsi="Garamond"/>
          <w:iCs/>
          <w:sz w:val="24"/>
          <w:szCs w:val="24"/>
        </w:rPr>
        <w:t>ss</w:t>
      </w:r>
      <w:proofErr w:type="spellEnd"/>
      <w:r w:rsidR="00A8778D" w:rsidRPr="00BC4CA0">
        <w:rPr>
          <w:rFonts w:ascii="Garamond" w:hAnsi="Garamond"/>
          <w:iCs/>
          <w:sz w:val="24"/>
          <w:szCs w:val="24"/>
        </w:rPr>
        <w:t xml:space="preserve"> la direction</w:t>
      </w:r>
      <w:r w:rsidR="0087537F" w:rsidRPr="00BC4CA0">
        <w:rPr>
          <w:rFonts w:ascii="Garamond" w:hAnsi="Garamond"/>
          <w:iCs/>
          <w:sz w:val="24"/>
          <w:szCs w:val="24"/>
        </w:rPr>
        <w:t xml:space="preserve"> </w:t>
      </w:r>
      <w:r w:rsidR="00A8778D" w:rsidRPr="00BC4CA0">
        <w:rPr>
          <w:rFonts w:ascii="Garamond" w:hAnsi="Garamond"/>
          <w:iCs/>
          <w:sz w:val="24"/>
          <w:szCs w:val="24"/>
        </w:rPr>
        <w:t>de</w:t>
      </w:r>
      <w:r w:rsidR="0087537F" w:rsidRPr="00BC4CA0">
        <w:rPr>
          <w:rFonts w:ascii="Garamond" w:hAnsi="Garamond"/>
          <w:iCs/>
          <w:sz w:val="24"/>
          <w:szCs w:val="24"/>
        </w:rPr>
        <w:t xml:space="preserve"> </w:t>
      </w:r>
      <w:r w:rsidR="00A8778D" w:rsidRPr="00BC4CA0">
        <w:rPr>
          <w:rFonts w:ascii="Garamond" w:hAnsi="Garamond"/>
          <w:iCs/>
          <w:sz w:val="24"/>
          <w:szCs w:val="24"/>
        </w:rPr>
        <w:t xml:space="preserve">Ludmilla </w:t>
      </w:r>
      <w:proofErr w:type="spellStart"/>
      <w:r w:rsidR="00A8778D" w:rsidRPr="00BC4CA0">
        <w:rPr>
          <w:rFonts w:ascii="Garamond" w:hAnsi="Garamond"/>
          <w:iCs/>
          <w:sz w:val="24"/>
          <w:szCs w:val="24"/>
        </w:rPr>
        <w:t>Evdokimova</w:t>
      </w:r>
      <w:proofErr w:type="spellEnd"/>
      <w:r w:rsidR="00A8778D" w:rsidRPr="00BC4CA0">
        <w:rPr>
          <w:rFonts w:ascii="Garamond" w:hAnsi="Garamond"/>
          <w:iCs/>
          <w:sz w:val="24"/>
          <w:szCs w:val="24"/>
        </w:rPr>
        <w:t xml:space="preserve"> et Victoria </w:t>
      </w:r>
      <w:proofErr w:type="spellStart"/>
      <w:r w:rsidR="00A8778D" w:rsidRPr="00BC4CA0">
        <w:rPr>
          <w:rFonts w:ascii="Garamond" w:hAnsi="Garamond"/>
          <w:iCs/>
          <w:sz w:val="24"/>
          <w:szCs w:val="24"/>
        </w:rPr>
        <w:t>Smirnova</w:t>
      </w:r>
      <w:proofErr w:type="spellEnd"/>
      <w:r w:rsidR="00A8778D" w:rsidRPr="00BC4CA0">
        <w:rPr>
          <w:rFonts w:ascii="Garamond" w:hAnsi="Garamond"/>
          <w:iCs/>
          <w:sz w:val="24"/>
          <w:szCs w:val="24"/>
        </w:rPr>
        <w:t xml:space="preserve">, Paris, </w:t>
      </w:r>
      <w:r w:rsidR="0087537F" w:rsidRPr="00BC4CA0">
        <w:rPr>
          <w:rFonts w:ascii="Garamond" w:hAnsi="Garamond"/>
          <w:iCs/>
          <w:sz w:val="24"/>
          <w:szCs w:val="24"/>
        </w:rPr>
        <w:t xml:space="preserve">Classiques </w:t>
      </w:r>
      <w:r w:rsidR="00A8778D" w:rsidRPr="00BC4CA0">
        <w:rPr>
          <w:rFonts w:ascii="Garamond" w:hAnsi="Garamond"/>
          <w:iCs/>
          <w:sz w:val="24"/>
          <w:szCs w:val="24"/>
        </w:rPr>
        <w:t>Ga</w:t>
      </w:r>
      <w:r w:rsidR="0087537F" w:rsidRPr="00BC4CA0">
        <w:rPr>
          <w:rFonts w:ascii="Garamond" w:hAnsi="Garamond"/>
          <w:iCs/>
          <w:sz w:val="24"/>
          <w:szCs w:val="24"/>
        </w:rPr>
        <w:t>r</w:t>
      </w:r>
      <w:r w:rsidR="00A8778D" w:rsidRPr="00BC4CA0">
        <w:rPr>
          <w:rFonts w:ascii="Garamond" w:hAnsi="Garamond"/>
          <w:iCs/>
          <w:sz w:val="24"/>
          <w:szCs w:val="24"/>
        </w:rPr>
        <w:t>nier</w:t>
      </w:r>
      <w:r w:rsidR="0087537F" w:rsidRPr="00BC4CA0">
        <w:rPr>
          <w:rFonts w:ascii="Garamond" w:hAnsi="Garamond"/>
          <w:iCs/>
          <w:sz w:val="24"/>
          <w:szCs w:val="24"/>
        </w:rPr>
        <w:t xml:space="preserve"> (Rencontres. Civilisation médiévale n° 9), 2014, p. 341-358.</w:t>
      </w:r>
    </w:p>
    <w:p w:rsidR="006D2BF1" w:rsidRPr="00BC4CA0" w:rsidRDefault="006D2BF1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</w:p>
    <w:p w:rsidR="00F458F6" w:rsidRDefault="00CC064C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  <w:r w:rsidRPr="00BC4CA0">
        <w:rPr>
          <w:rFonts w:ascii="Garamond" w:hAnsi="Garamond"/>
          <w:iCs/>
          <w:sz w:val="24"/>
          <w:szCs w:val="24"/>
        </w:rPr>
        <w:t>« </w:t>
      </w:r>
      <w:r w:rsidR="00F458F6" w:rsidRPr="00BC4CA0">
        <w:rPr>
          <w:rFonts w:ascii="Garamond" w:hAnsi="Garamond"/>
          <w:iCs/>
          <w:sz w:val="24"/>
          <w:szCs w:val="24"/>
        </w:rPr>
        <w:t>La figure de l’ange dans l’imaginaire du XIIIe siècle, révélée à la lumière de la prédication</w:t>
      </w:r>
      <w:r w:rsidRPr="00BC4CA0">
        <w:rPr>
          <w:rFonts w:ascii="Garamond" w:hAnsi="Garamond"/>
          <w:iCs/>
          <w:sz w:val="24"/>
          <w:szCs w:val="24"/>
        </w:rPr>
        <w:t> »</w:t>
      </w:r>
      <w:r w:rsidR="00F458F6" w:rsidRPr="00BC4CA0">
        <w:rPr>
          <w:rFonts w:ascii="Garamond" w:hAnsi="Garamond"/>
          <w:iCs/>
          <w:sz w:val="24"/>
          <w:szCs w:val="24"/>
        </w:rPr>
        <w:t xml:space="preserve">, dans </w:t>
      </w:r>
      <w:r w:rsidR="00F458F6" w:rsidRPr="00BC4CA0">
        <w:rPr>
          <w:i/>
          <w:iCs/>
          <w:sz w:val="24"/>
          <w:szCs w:val="24"/>
        </w:rPr>
        <w:t>ʾ</w:t>
      </w:r>
      <w:r w:rsidR="00F458F6" w:rsidRPr="00BC4CA0">
        <w:rPr>
          <w:rFonts w:ascii="Garamond" w:hAnsi="Garamond"/>
          <w:i/>
          <w:iCs/>
          <w:sz w:val="24"/>
          <w:szCs w:val="24"/>
          <w:lang w:val="en-US"/>
        </w:rPr>
        <w:t>Άγγελος</w:t>
      </w:r>
      <w:r w:rsidR="00F458F6" w:rsidRPr="00BC4CA0">
        <w:rPr>
          <w:rFonts w:ascii="Garamond" w:hAnsi="Garamond"/>
          <w:i/>
          <w:iCs/>
          <w:sz w:val="24"/>
          <w:szCs w:val="24"/>
        </w:rPr>
        <w:t xml:space="preserve"> – </w:t>
      </w:r>
      <w:proofErr w:type="spellStart"/>
      <w:r w:rsidR="00F458F6" w:rsidRPr="00BC4CA0">
        <w:rPr>
          <w:rFonts w:ascii="Garamond" w:hAnsi="Garamond"/>
          <w:i/>
          <w:iCs/>
          <w:sz w:val="24"/>
          <w:szCs w:val="24"/>
        </w:rPr>
        <w:t>Angelus</w:t>
      </w:r>
      <w:proofErr w:type="spellEnd"/>
      <w:r w:rsidR="00F458F6" w:rsidRPr="00BC4CA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="00F458F6" w:rsidRPr="00BC4CA0">
        <w:rPr>
          <w:rFonts w:ascii="Garamond" w:hAnsi="Garamond"/>
          <w:i/>
          <w:iCs/>
          <w:sz w:val="24"/>
          <w:szCs w:val="24"/>
        </w:rPr>
        <w:t>from</w:t>
      </w:r>
      <w:proofErr w:type="spellEnd"/>
      <w:r w:rsidR="00F458F6" w:rsidRPr="00BC4CA0">
        <w:rPr>
          <w:rFonts w:ascii="Garamond" w:hAnsi="Garamond"/>
          <w:i/>
          <w:iCs/>
          <w:sz w:val="24"/>
          <w:szCs w:val="24"/>
        </w:rPr>
        <w:t xml:space="preserve"> the </w:t>
      </w:r>
      <w:proofErr w:type="spellStart"/>
      <w:r w:rsidR="00F458F6" w:rsidRPr="00BC4CA0">
        <w:rPr>
          <w:rFonts w:ascii="Garamond" w:hAnsi="Garamond"/>
          <w:i/>
          <w:iCs/>
          <w:sz w:val="24"/>
          <w:szCs w:val="24"/>
        </w:rPr>
        <w:t>Antiquity</w:t>
      </w:r>
      <w:proofErr w:type="spellEnd"/>
      <w:r w:rsidR="00F458F6" w:rsidRPr="00BC4CA0">
        <w:rPr>
          <w:rFonts w:ascii="Garamond" w:hAnsi="Garamond"/>
          <w:i/>
          <w:iCs/>
          <w:sz w:val="24"/>
          <w:szCs w:val="24"/>
        </w:rPr>
        <w:t xml:space="preserve"> to the Middle Ages</w:t>
      </w:r>
      <w:r w:rsidR="00F458F6" w:rsidRPr="00BC4CA0">
        <w:rPr>
          <w:rFonts w:ascii="Garamond" w:hAnsi="Garamond"/>
          <w:iCs/>
          <w:sz w:val="24"/>
          <w:szCs w:val="24"/>
        </w:rPr>
        <w:t xml:space="preserve"> (</w:t>
      </w:r>
      <w:proofErr w:type="spellStart"/>
      <w:r w:rsidR="00F458F6" w:rsidRPr="00BC4CA0">
        <w:rPr>
          <w:rFonts w:ascii="Garamond" w:hAnsi="Garamond"/>
          <w:iCs/>
          <w:sz w:val="24"/>
          <w:szCs w:val="24"/>
        </w:rPr>
        <w:t>Micrologus</w:t>
      </w:r>
      <w:proofErr w:type="spellEnd"/>
      <w:r w:rsidR="00F458F6" w:rsidRPr="00BC4CA0">
        <w:rPr>
          <w:rFonts w:ascii="Garamond" w:hAnsi="Garamond"/>
          <w:iCs/>
          <w:sz w:val="24"/>
          <w:szCs w:val="24"/>
        </w:rPr>
        <w:t xml:space="preserve">, XXIII), </w:t>
      </w:r>
      <w:proofErr w:type="spellStart"/>
      <w:r w:rsidR="00F458F6" w:rsidRPr="00BC4CA0">
        <w:rPr>
          <w:rFonts w:ascii="Garamond" w:hAnsi="Garamond"/>
          <w:iCs/>
          <w:sz w:val="24"/>
          <w:szCs w:val="24"/>
        </w:rPr>
        <w:t>Floirence</w:t>
      </w:r>
      <w:proofErr w:type="spellEnd"/>
      <w:r w:rsidR="00F458F6" w:rsidRPr="00BC4CA0">
        <w:rPr>
          <w:rFonts w:ascii="Garamond" w:hAnsi="Garamond"/>
          <w:iCs/>
          <w:sz w:val="24"/>
          <w:szCs w:val="24"/>
        </w:rPr>
        <w:t xml:space="preserve">, SISMEL, Ed. </w:t>
      </w:r>
      <w:proofErr w:type="spellStart"/>
      <w:proofErr w:type="gramStart"/>
      <w:r w:rsidR="00F458F6" w:rsidRPr="00BC4CA0">
        <w:rPr>
          <w:rFonts w:ascii="Garamond" w:hAnsi="Garamond"/>
          <w:iCs/>
          <w:sz w:val="24"/>
          <w:szCs w:val="24"/>
        </w:rPr>
        <w:t>del</w:t>
      </w:r>
      <w:proofErr w:type="spellEnd"/>
      <w:proofErr w:type="gramEnd"/>
      <w:r w:rsidR="00F458F6" w:rsidRPr="00BC4CA0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="00F458F6" w:rsidRPr="00BC4CA0">
        <w:rPr>
          <w:rFonts w:ascii="Garamond" w:hAnsi="Garamond"/>
          <w:iCs/>
          <w:sz w:val="24"/>
          <w:szCs w:val="24"/>
        </w:rPr>
        <w:t>Galluzzo</w:t>
      </w:r>
      <w:proofErr w:type="spellEnd"/>
      <w:r w:rsidR="00F458F6" w:rsidRPr="00BC4CA0">
        <w:rPr>
          <w:rFonts w:ascii="Garamond" w:hAnsi="Garamond"/>
          <w:iCs/>
          <w:sz w:val="24"/>
          <w:szCs w:val="24"/>
        </w:rPr>
        <w:t>, 2015, pp. 409-426</w:t>
      </w:r>
      <w:r w:rsidR="00C072D7">
        <w:rPr>
          <w:rFonts w:ascii="Garamond" w:hAnsi="Garamond"/>
          <w:iCs/>
          <w:sz w:val="24"/>
          <w:szCs w:val="24"/>
        </w:rPr>
        <w:t>.</w:t>
      </w:r>
    </w:p>
    <w:p w:rsidR="00C072D7" w:rsidRDefault="00C072D7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</w:p>
    <w:p w:rsidR="006D2BF1" w:rsidRPr="00BC4CA0" w:rsidRDefault="00CC064C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  <w:r w:rsidRPr="00BC4CA0">
        <w:rPr>
          <w:rFonts w:ascii="Garamond" w:hAnsi="Garamond"/>
          <w:iCs/>
          <w:sz w:val="24"/>
          <w:szCs w:val="24"/>
        </w:rPr>
        <w:lastRenderedPageBreak/>
        <w:t>« </w:t>
      </w:r>
      <w:r w:rsidR="004B6AC9" w:rsidRPr="00BC4CA0">
        <w:rPr>
          <w:rFonts w:ascii="Garamond" w:hAnsi="Garamond"/>
          <w:iCs/>
          <w:sz w:val="24"/>
          <w:szCs w:val="24"/>
        </w:rPr>
        <w:t>Les ordres militaires à la rencontre des élites</w:t>
      </w:r>
      <w:r w:rsidRPr="00BC4CA0">
        <w:rPr>
          <w:rFonts w:ascii="Garamond" w:hAnsi="Garamond"/>
          <w:iCs/>
          <w:sz w:val="24"/>
          <w:szCs w:val="24"/>
        </w:rPr>
        <w:t> »</w:t>
      </w:r>
      <w:r w:rsidR="004B6AC9" w:rsidRPr="00BC4CA0">
        <w:rPr>
          <w:rFonts w:ascii="Garamond" w:hAnsi="Garamond"/>
          <w:iCs/>
          <w:sz w:val="24"/>
          <w:szCs w:val="24"/>
        </w:rPr>
        <w:t xml:space="preserve"> : conclusions (en collaboration avec D. </w:t>
      </w:r>
      <w:proofErr w:type="spellStart"/>
      <w:r w:rsidR="004B6AC9" w:rsidRPr="00BC4CA0">
        <w:rPr>
          <w:rFonts w:ascii="Garamond" w:hAnsi="Garamond"/>
          <w:iCs/>
          <w:sz w:val="24"/>
          <w:szCs w:val="24"/>
        </w:rPr>
        <w:t>Carraz</w:t>
      </w:r>
      <w:proofErr w:type="spellEnd"/>
      <w:r w:rsidR="004B6AC9" w:rsidRPr="00BC4CA0">
        <w:rPr>
          <w:rFonts w:ascii="Garamond" w:hAnsi="Garamond"/>
          <w:iCs/>
          <w:sz w:val="24"/>
          <w:szCs w:val="24"/>
        </w:rPr>
        <w:t>) de</w:t>
      </w:r>
      <w:r w:rsidRPr="00BC4CA0">
        <w:rPr>
          <w:rFonts w:ascii="Garamond" w:hAnsi="Garamond"/>
          <w:iCs/>
          <w:sz w:val="24"/>
          <w:szCs w:val="24"/>
        </w:rPr>
        <w:t> :</w:t>
      </w:r>
      <w:r w:rsidR="004B6AC9" w:rsidRPr="00BC4CA0">
        <w:rPr>
          <w:rFonts w:ascii="Garamond" w:hAnsi="Garamond"/>
          <w:iCs/>
          <w:sz w:val="24"/>
          <w:szCs w:val="24"/>
        </w:rPr>
        <w:t xml:space="preserve"> </w:t>
      </w:r>
      <w:r w:rsidR="004B6AC9" w:rsidRPr="00BC4CA0">
        <w:rPr>
          <w:rFonts w:ascii="Garamond" w:hAnsi="Garamond"/>
          <w:i/>
          <w:iCs/>
          <w:sz w:val="24"/>
          <w:szCs w:val="24"/>
        </w:rPr>
        <w:t xml:space="preserve">Elites et ordres militaires au Moyen Age. Rencontre autour d’Alain </w:t>
      </w:r>
      <w:proofErr w:type="spellStart"/>
      <w:r w:rsidR="004B6AC9" w:rsidRPr="00BC4CA0">
        <w:rPr>
          <w:rFonts w:ascii="Garamond" w:hAnsi="Garamond"/>
          <w:i/>
          <w:iCs/>
          <w:sz w:val="24"/>
          <w:szCs w:val="24"/>
        </w:rPr>
        <w:t>Demurger</w:t>
      </w:r>
      <w:proofErr w:type="spellEnd"/>
      <w:r w:rsidR="004B6AC9" w:rsidRPr="00BC4CA0">
        <w:rPr>
          <w:rFonts w:ascii="Garamond" w:hAnsi="Garamond"/>
          <w:iCs/>
          <w:sz w:val="24"/>
          <w:szCs w:val="24"/>
        </w:rPr>
        <w:t xml:space="preserve">, Madrid, Casa de </w:t>
      </w:r>
      <w:proofErr w:type="spellStart"/>
      <w:r w:rsidR="004B6AC9" w:rsidRPr="00BC4CA0">
        <w:rPr>
          <w:rFonts w:ascii="Garamond" w:hAnsi="Garamond"/>
          <w:iCs/>
          <w:sz w:val="24"/>
          <w:szCs w:val="24"/>
        </w:rPr>
        <w:t>Velazquez</w:t>
      </w:r>
      <w:proofErr w:type="spellEnd"/>
      <w:r w:rsidR="004B6AC9" w:rsidRPr="00BC4CA0">
        <w:rPr>
          <w:rFonts w:ascii="Garamond" w:hAnsi="Garamond"/>
          <w:iCs/>
          <w:sz w:val="24"/>
          <w:szCs w:val="24"/>
        </w:rPr>
        <w:t>, 2015, pp. 373-380</w:t>
      </w:r>
    </w:p>
    <w:p w:rsidR="009E2390" w:rsidRPr="00BC4CA0" w:rsidRDefault="009E2390" w:rsidP="00C072D7">
      <w:pPr>
        <w:tabs>
          <w:tab w:val="left" w:pos="2520"/>
        </w:tabs>
        <w:ind w:left="567" w:hanging="567"/>
        <w:rPr>
          <w:rFonts w:ascii="Garamond" w:hAnsi="Garamond"/>
          <w:sz w:val="24"/>
          <w:szCs w:val="24"/>
        </w:rPr>
      </w:pPr>
    </w:p>
    <w:p w:rsidR="002D63A0" w:rsidRPr="00BC4CA0" w:rsidRDefault="00CC064C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  <w:r w:rsidRPr="00BC4CA0">
        <w:rPr>
          <w:rFonts w:ascii="Garamond" w:hAnsi="Garamond"/>
          <w:iCs/>
          <w:sz w:val="24"/>
          <w:szCs w:val="24"/>
        </w:rPr>
        <w:t>« </w:t>
      </w:r>
      <w:r w:rsidR="002D63A0" w:rsidRPr="00BC4CA0">
        <w:rPr>
          <w:rFonts w:ascii="Garamond" w:hAnsi="Garamond"/>
          <w:iCs/>
          <w:sz w:val="24"/>
          <w:szCs w:val="24"/>
        </w:rPr>
        <w:t>Prédicateurs du dedans et du dehors. Traces de l’activité de prédication à Saint-Germain-des-Prés (Xe-XIIIe siècle)</w:t>
      </w:r>
      <w:r w:rsidRPr="00BC4CA0">
        <w:rPr>
          <w:rFonts w:ascii="Garamond" w:hAnsi="Garamond"/>
          <w:iCs/>
          <w:sz w:val="24"/>
          <w:szCs w:val="24"/>
        </w:rPr>
        <w:t> »</w:t>
      </w:r>
      <w:r w:rsidR="002D63A0" w:rsidRPr="00BC4CA0">
        <w:rPr>
          <w:rFonts w:ascii="Garamond" w:hAnsi="Garamond"/>
          <w:iCs/>
          <w:sz w:val="24"/>
          <w:szCs w:val="24"/>
        </w:rPr>
        <w:t xml:space="preserve">, dans </w:t>
      </w:r>
      <w:r w:rsidR="002D63A0" w:rsidRPr="00BC4CA0">
        <w:rPr>
          <w:rFonts w:ascii="Garamond" w:hAnsi="Garamond"/>
          <w:i/>
          <w:iCs/>
          <w:sz w:val="24"/>
          <w:szCs w:val="24"/>
        </w:rPr>
        <w:t>Saint-Germain- des-Prés. Mille ans d’une abbaye à Paris</w:t>
      </w:r>
      <w:r w:rsidR="002D63A0" w:rsidRPr="00BC4CA0">
        <w:rPr>
          <w:rFonts w:ascii="Garamond" w:hAnsi="Garamond"/>
          <w:iCs/>
          <w:sz w:val="24"/>
          <w:szCs w:val="24"/>
        </w:rPr>
        <w:t>, Paris, AIBL, 2015, p. 39-60</w:t>
      </w:r>
    </w:p>
    <w:p w:rsidR="002D63A0" w:rsidRPr="00BC4CA0" w:rsidRDefault="002D63A0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</w:p>
    <w:p w:rsidR="00CC064C" w:rsidRPr="00BC4CA0" w:rsidRDefault="00CC064C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« Saint François dans la Légende dorée et dans les sermons de Jacques de </w:t>
      </w:r>
      <w:proofErr w:type="spellStart"/>
      <w:r w:rsidRPr="00BC4CA0">
        <w:rPr>
          <w:rFonts w:ascii="Garamond" w:hAnsi="Garamond"/>
          <w:sz w:val="24"/>
          <w:szCs w:val="24"/>
        </w:rPr>
        <w:t>Voragine</w:t>
      </w:r>
      <w:proofErr w:type="spellEnd"/>
      <w:r w:rsidRPr="00BC4CA0">
        <w:rPr>
          <w:rFonts w:ascii="Garamond" w:hAnsi="Garamond"/>
          <w:sz w:val="24"/>
          <w:szCs w:val="24"/>
        </w:rPr>
        <w:t xml:space="preserve"> », dans </w:t>
      </w:r>
      <w:r w:rsidRPr="00BC4CA0">
        <w:rPr>
          <w:rFonts w:ascii="Garamond" w:hAnsi="Garamond"/>
          <w:i/>
          <w:sz w:val="24"/>
          <w:szCs w:val="24"/>
        </w:rPr>
        <w:t xml:space="preserve">Francesco e i </w:t>
      </w:r>
      <w:proofErr w:type="spellStart"/>
      <w:r w:rsidRPr="00BC4CA0">
        <w:rPr>
          <w:rFonts w:ascii="Garamond" w:hAnsi="Garamond"/>
          <w:i/>
          <w:sz w:val="24"/>
          <w:szCs w:val="24"/>
        </w:rPr>
        <w:t>Frati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</w:rPr>
        <w:t>minori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</w:rPr>
        <w:t>nello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</w:rPr>
        <w:t>specchio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</w:rPr>
        <w:t>dell’Europa</w:t>
      </w:r>
      <w:proofErr w:type="spellEnd"/>
      <w:r w:rsidRPr="00BC4CA0">
        <w:rPr>
          <w:rFonts w:ascii="Garamond" w:hAnsi="Garamond"/>
          <w:sz w:val="24"/>
          <w:szCs w:val="24"/>
        </w:rPr>
        <w:t xml:space="preserve"> (Assise, oct. 2014, 42</w:t>
      </w:r>
      <w:r w:rsidRPr="00BC4CA0">
        <w:rPr>
          <w:rFonts w:ascii="Garamond" w:hAnsi="Garamond"/>
          <w:sz w:val="24"/>
          <w:szCs w:val="24"/>
          <w:vertAlign w:val="superscript"/>
        </w:rPr>
        <w:t>e</w:t>
      </w:r>
      <w:r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</w:rPr>
        <w:t>Convegno</w:t>
      </w:r>
      <w:proofErr w:type="spellEnd"/>
      <w:r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</w:rPr>
        <w:t>internazionale</w:t>
      </w:r>
      <w:proofErr w:type="spellEnd"/>
      <w:r w:rsidRPr="00BC4CA0">
        <w:rPr>
          <w:rFonts w:ascii="Garamond" w:hAnsi="Garamond"/>
          <w:sz w:val="24"/>
          <w:szCs w:val="24"/>
        </w:rPr>
        <w:t xml:space="preserve"> di </w:t>
      </w:r>
      <w:proofErr w:type="spellStart"/>
      <w:r w:rsidRPr="00BC4CA0">
        <w:rPr>
          <w:rFonts w:ascii="Garamond" w:hAnsi="Garamond"/>
          <w:sz w:val="24"/>
          <w:szCs w:val="24"/>
        </w:rPr>
        <w:t>Studi</w:t>
      </w:r>
      <w:proofErr w:type="spellEnd"/>
      <w:r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</w:rPr>
        <w:t>francescani</w:t>
      </w:r>
      <w:proofErr w:type="spellEnd"/>
      <w:r w:rsidRPr="00BC4CA0">
        <w:rPr>
          <w:rFonts w:ascii="Garamond" w:hAnsi="Garamond"/>
          <w:sz w:val="24"/>
          <w:szCs w:val="24"/>
        </w:rPr>
        <w:t>)</w:t>
      </w:r>
      <w:r w:rsidR="00137E75" w:rsidRPr="00BC4CA0">
        <w:rPr>
          <w:rFonts w:ascii="Garamond" w:hAnsi="Garamond"/>
          <w:sz w:val="24"/>
          <w:szCs w:val="24"/>
        </w:rPr>
        <w:t>, p. 279-312.</w:t>
      </w:r>
    </w:p>
    <w:p w:rsidR="00A06816" w:rsidRDefault="00A06816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</w:p>
    <w:p w:rsidR="00A06816" w:rsidRDefault="00A06816" w:rsidP="00C072D7">
      <w:pPr>
        <w:tabs>
          <w:tab w:val="left" w:pos="2520"/>
        </w:tabs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« </w:t>
      </w:r>
      <w:r w:rsidRPr="00BC4CA0">
        <w:rPr>
          <w:rFonts w:ascii="Garamond" w:hAnsi="Garamond"/>
          <w:sz w:val="24"/>
          <w:szCs w:val="24"/>
        </w:rPr>
        <w:t xml:space="preserve">Forme e </w:t>
      </w:r>
      <w:proofErr w:type="spellStart"/>
      <w:r w:rsidRPr="00BC4CA0">
        <w:rPr>
          <w:rFonts w:ascii="Garamond" w:hAnsi="Garamond"/>
          <w:sz w:val="24"/>
          <w:szCs w:val="24"/>
        </w:rPr>
        <w:t>contenuti</w:t>
      </w:r>
      <w:proofErr w:type="spellEnd"/>
      <w:r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</w:rPr>
        <w:t>della</w:t>
      </w:r>
      <w:proofErr w:type="spellEnd"/>
      <w:r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</w:rPr>
        <w:t>predicazione</w:t>
      </w:r>
      <w:proofErr w:type="spellEnd"/>
      <w:r w:rsidRPr="00BC4CA0">
        <w:rPr>
          <w:rFonts w:ascii="Garamond" w:hAnsi="Garamond"/>
          <w:sz w:val="24"/>
          <w:szCs w:val="24"/>
        </w:rPr>
        <w:t xml:space="preserve"> in </w:t>
      </w:r>
      <w:proofErr w:type="spellStart"/>
      <w:r w:rsidRPr="00BC4CA0">
        <w:rPr>
          <w:rFonts w:ascii="Garamond" w:hAnsi="Garamond"/>
          <w:sz w:val="24"/>
          <w:szCs w:val="24"/>
        </w:rPr>
        <w:t>ordine</w:t>
      </w:r>
      <w:proofErr w:type="spellEnd"/>
      <w:r w:rsidRPr="00BC4CA0">
        <w:rPr>
          <w:rFonts w:ascii="Garamond" w:hAnsi="Garamond"/>
          <w:sz w:val="24"/>
          <w:szCs w:val="24"/>
        </w:rPr>
        <w:t xml:space="preserve"> alla </w:t>
      </w:r>
      <w:proofErr w:type="spellStart"/>
      <w:r w:rsidRPr="00BC4CA0">
        <w:rPr>
          <w:rFonts w:ascii="Garamond" w:hAnsi="Garamond"/>
          <w:sz w:val="24"/>
          <w:szCs w:val="24"/>
        </w:rPr>
        <w:t>penitenza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 alla </w:t>
      </w:r>
      <w:proofErr w:type="spellStart"/>
      <w:r w:rsidRPr="00BC4CA0">
        <w:rPr>
          <w:rFonts w:ascii="Garamond" w:hAnsi="Garamond"/>
          <w:sz w:val="24"/>
          <w:szCs w:val="24"/>
        </w:rPr>
        <w:t>conversione</w:t>
      </w:r>
      <w:proofErr w:type="spellEnd"/>
      <w:r w:rsidRPr="00BC4CA0">
        <w:rPr>
          <w:rFonts w:ascii="Garamond" w:hAnsi="Garamond"/>
          <w:sz w:val="24"/>
          <w:szCs w:val="24"/>
        </w:rPr>
        <w:t xml:space="preserve"> » dans </w:t>
      </w:r>
      <w:r w:rsidRPr="00BC4CA0">
        <w:rPr>
          <w:rFonts w:ascii="Garamond" w:hAnsi="Garamond"/>
          <w:i/>
          <w:sz w:val="24"/>
          <w:szCs w:val="24"/>
        </w:rPr>
        <w:t xml:space="preserve">La </w:t>
      </w:r>
      <w:proofErr w:type="spellStart"/>
      <w:r w:rsidRPr="00BC4CA0">
        <w:rPr>
          <w:rFonts w:ascii="Garamond" w:hAnsi="Garamond"/>
          <w:i/>
          <w:sz w:val="24"/>
          <w:szCs w:val="24"/>
        </w:rPr>
        <w:t>Penitenza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i/>
          <w:sz w:val="24"/>
          <w:szCs w:val="24"/>
        </w:rPr>
        <w:t>tra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Gregorio VII e Bonifacio VIII - </w:t>
      </w:r>
      <w:proofErr w:type="spellStart"/>
      <w:r w:rsidRPr="00BC4CA0">
        <w:rPr>
          <w:rFonts w:ascii="Garamond" w:hAnsi="Garamond"/>
          <w:i/>
          <w:sz w:val="24"/>
          <w:szCs w:val="24"/>
        </w:rPr>
        <w:t>teologia</w:t>
      </w:r>
      <w:proofErr w:type="spellEnd"/>
      <w:r w:rsidRPr="00BC4CA0">
        <w:rPr>
          <w:rFonts w:ascii="Garamond" w:hAnsi="Garamond"/>
          <w:i/>
          <w:sz w:val="24"/>
          <w:szCs w:val="24"/>
        </w:rPr>
        <w:t>-pastorale-</w:t>
      </w:r>
      <w:proofErr w:type="spellStart"/>
      <w:proofErr w:type="gramStart"/>
      <w:r w:rsidRPr="00BC4CA0">
        <w:rPr>
          <w:rFonts w:ascii="Garamond" w:hAnsi="Garamond"/>
          <w:i/>
          <w:sz w:val="24"/>
          <w:szCs w:val="24"/>
        </w:rPr>
        <w:t>istituzioni</w:t>
      </w:r>
      <w:proofErr w:type="spellEnd"/>
      <w:r w:rsidRPr="00BC4CA0">
        <w:rPr>
          <w:rFonts w:ascii="Garamond" w:hAnsi="Garamond"/>
          <w:sz w:val="24"/>
          <w:szCs w:val="24"/>
        </w:rPr>
        <w:t>,  (</w:t>
      </w:r>
      <w:proofErr w:type="gramEnd"/>
      <w:r w:rsidRPr="00BC4CA0">
        <w:rPr>
          <w:rFonts w:ascii="Garamond" w:hAnsi="Garamond"/>
          <w:sz w:val="24"/>
          <w:szCs w:val="24"/>
        </w:rPr>
        <w:t xml:space="preserve">actes du colloque tenu au </w:t>
      </w:r>
      <w:proofErr w:type="spellStart"/>
      <w:r w:rsidRPr="00BC4CA0">
        <w:rPr>
          <w:rFonts w:ascii="Garamond" w:hAnsi="Garamond"/>
          <w:sz w:val="24"/>
          <w:szCs w:val="24"/>
        </w:rPr>
        <w:t>Palazzo</w:t>
      </w:r>
      <w:proofErr w:type="spellEnd"/>
      <w:r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</w:rPr>
        <w:t>della</w:t>
      </w:r>
      <w:proofErr w:type="spellEnd"/>
      <w:r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</w:rPr>
        <w:t>Cancelleria</w:t>
      </w:r>
      <w:proofErr w:type="spellEnd"/>
      <w:r w:rsidRPr="00BC4CA0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BC4CA0">
        <w:rPr>
          <w:rFonts w:ascii="Garamond" w:hAnsi="Garamond"/>
          <w:sz w:val="24"/>
          <w:szCs w:val="24"/>
        </w:rPr>
        <w:t xml:space="preserve">Rome, 2012), a cura di M. </w:t>
      </w:r>
      <w:proofErr w:type="spellStart"/>
      <w:r w:rsidRPr="00BC4CA0">
        <w:rPr>
          <w:rFonts w:ascii="Garamond" w:hAnsi="Garamond"/>
          <w:sz w:val="24"/>
          <w:szCs w:val="24"/>
        </w:rPr>
        <w:t>Sodi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 R. </w:t>
      </w:r>
      <w:proofErr w:type="spellStart"/>
      <w:r w:rsidRPr="00BC4CA0">
        <w:rPr>
          <w:rFonts w:ascii="Garamond" w:hAnsi="Garamond"/>
          <w:sz w:val="24"/>
          <w:szCs w:val="24"/>
        </w:rPr>
        <w:t>Rusconi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sz w:val="24"/>
          <w:szCs w:val="24"/>
        </w:rPr>
        <w:t>Libreria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Editrice </w:t>
      </w:r>
      <w:proofErr w:type="spellStart"/>
      <w:r w:rsidRPr="00BC4CA0">
        <w:rPr>
          <w:rFonts w:ascii="Garamond" w:hAnsi="Garamond"/>
          <w:sz w:val="24"/>
          <w:szCs w:val="24"/>
        </w:rPr>
        <w:t>Vaticana</w:t>
      </w:r>
      <w:proofErr w:type="spellEnd"/>
      <w:r w:rsidRPr="00BC4CA0">
        <w:rPr>
          <w:rFonts w:ascii="Garamond" w:hAnsi="Garamond"/>
          <w:sz w:val="24"/>
          <w:szCs w:val="24"/>
        </w:rPr>
        <w:t>, 2013, p. 77-</w:t>
      </w:r>
      <w:r>
        <w:rPr>
          <w:rFonts w:ascii="Garamond" w:hAnsi="Garamond"/>
          <w:sz w:val="24"/>
          <w:szCs w:val="24"/>
        </w:rPr>
        <w:t>90.</w:t>
      </w:r>
    </w:p>
    <w:p w:rsidR="00A06816" w:rsidRDefault="00A06816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</w:p>
    <w:p w:rsidR="00CC064C" w:rsidRPr="00BC4CA0" w:rsidRDefault="00CC064C" w:rsidP="00C072D7">
      <w:pPr>
        <w:tabs>
          <w:tab w:val="left" w:pos="2520"/>
        </w:tabs>
        <w:ind w:left="567" w:hanging="567"/>
        <w:rPr>
          <w:rFonts w:ascii="Garamond" w:hAnsi="Garamond"/>
          <w:b/>
          <w:sz w:val="24"/>
          <w:szCs w:val="24"/>
          <w:lang w:val="en-GB"/>
        </w:rPr>
      </w:pPr>
      <w:r w:rsidRPr="00BC4CA0">
        <w:rPr>
          <w:rFonts w:ascii="Garamond" w:hAnsi="Garamond"/>
          <w:iCs/>
          <w:sz w:val="24"/>
          <w:szCs w:val="24"/>
        </w:rPr>
        <w:t xml:space="preserve">« Les vertus des saints dans les sermons de l’archevêque de Pise Federico Visconti (1253-1277) » dans </w:t>
      </w:r>
      <w:proofErr w:type="spellStart"/>
      <w:r w:rsidRPr="00BC4CA0">
        <w:rPr>
          <w:rFonts w:ascii="Garamond" w:hAnsi="Garamond"/>
          <w:i/>
          <w:iCs/>
          <w:sz w:val="24"/>
          <w:szCs w:val="24"/>
        </w:rPr>
        <w:t>Models</w:t>
      </w:r>
      <w:proofErr w:type="spellEnd"/>
      <w:r w:rsidRPr="00BC4CA0">
        <w:rPr>
          <w:rFonts w:ascii="Garamond" w:hAnsi="Garamond"/>
          <w:i/>
          <w:iCs/>
          <w:sz w:val="24"/>
          <w:szCs w:val="24"/>
        </w:rPr>
        <w:t xml:space="preserve"> of </w:t>
      </w:r>
      <w:proofErr w:type="spellStart"/>
      <w:r w:rsidRPr="00BC4CA0">
        <w:rPr>
          <w:rFonts w:ascii="Garamond" w:hAnsi="Garamond"/>
          <w:i/>
          <w:iCs/>
          <w:sz w:val="24"/>
          <w:szCs w:val="24"/>
        </w:rPr>
        <w:t>Virtues</w:t>
      </w:r>
      <w:proofErr w:type="spellEnd"/>
      <w:r w:rsidRPr="00BC4CA0">
        <w:rPr>
          <w:rFonts w:ascii="Garamond" w:hAnsi="Garamond"/>
          <w:i/>
          <w:iCs/>
          <w:sz w:val="24"/>
          <w:szCs w:val="24"/>
        </w:rPr>
        <w:t xml:space="preserve">. </w:t>
      </w:r>
      <w:r w:rsidRPr="00BC4CA0">
        <w:rPr>
          <w:rFonts w:ascii="Garamond" w:hAnsi="Garamond"/>
          <w:i/>
          <w:sz w:val="24"/>
          <w:szCs w:val="24"/>
          <w:lang w:val="en-GB"/>
        </w:rPr>
        <w:t>The Role of Virtues in Sermons and Hagiography for new saints' cult (13</w:t>
      </w:r>
      <w:r w:rsidRPr="00BC4CA0">
        <w:rPr>
          <w:rFonts w:ascii="Garamond" w:hAnsi="Garamond"/>
          <w:i/>
          <w:sz w:val="24"/>
          <w:szCs w:val="24"/>
          <w:vertAlign w:val="superscript"/>
          <w:lang w:val="en-GB"/>
        </w:rPr>
        <w:t>th</w:t>
      </w:r>
      <w:r w:rsidRPr="00BC4CA0">
        <w:rPr>
          <w:rFonts w:ascii="Garamond" w:hAnsi="Garamond"/>
          <w:i/>
          <w:sz w:val="24"/>
          <w:szCs w:val="24"/>
          <w:lang w:val="en-GB"/>
        </w:rPr>
        <w:t>-15</w:t>
      </w:r>
      <w:r w:rsidRPr="00BC4CA0">
        <w:rPr>
          <w:rFonts w:ascii="Garamond" w:hAnsi="Garamond"/>
          <w:i/>
          <w:sz w:val="24"/>
          <w:szCs w:val="24"/>
          <w:vertAlign w:val="superscript"/>
          <w:lang w:val="en-GB"/>
        </w:rPr>
        <w:t>th</w:t>
      </w:r>
      <w:r w:rsidRPr="00BC4CA0">
        <w:rPr>
          <w:rFonts w:ascii="Garamond" w:hAnsi="Garamond"/>
          <w:i/>
          <w:sz w:val="24"/>
          <w:szCs w:val="24"/>
          <w:lang w:val="en-GB"/>
        </w:rPr>
        <w:t xml:space="preserve"> centuries)</w:t>
      </w:r>
      <w:r w:rsidRPr="00BC4CA0">
        <w:rPr>
          <w:rFonts w:ascii="Garamond" w:hAnsi="Garamond"/>
          <w:sz w:val="24"/>
          <w:szCs w:val="24"/>
          <w:lang w:val="en-GB"/>
        </w:rPr>
        <w:t xml:space="preserve">, Porto, </w:t>
      </w:r>
      <w:proofErr w:type="spellStart"/>
      <w:r w:rsidRPr="00BC4CA0">
        <w:rPr>
          <w:rFonts w:ascii="Garamond" w:hAnsi="Garamond"/>
          <w:sz w:val="24"/>
          <w:szCs w:val="24"/>
          <w:lang w:val="en-GB"/>
        </w:rPr>
        <w:t>colloque</w:t>
      </w:r>
      <w:proofErr w:type="spellEnd"/>
      <w:r w:rsidRPr="00BC4CA0">
        <w:rPr>
          <w:rFonts w:ascii="Garamond" w:hAnsi="Garamond"/>
          <w:sz w:val="24"/>
          <w:szCs w:val="24"/>
          <w:lang w:val="en-GB"/>
        </w:rPr>
        <w:t xml:space="preserve"> international, 2013</w:t>
      </w:r>
      <w:r w:rsidRPr="00BC4CA0">
        <w:rPr>
          <w:rFonts w:ascii="Garamond" w:hAnsi="Garamond"/>
          <w:b/>
          <w:sz w:val="24"/>
          <w:szCs w:val="24"/>
          <w:lang w:val="en-GB"/>
        </w:rPr>
        <w:t xml:space="preserve"> </w:t>
      </w:r>
      <w:r w:rsidR="004E7936" w:rsidRPr="00BC4CA0">
        <w:rPr>
          <w:rFonts w:ascii="Garamond" w:hAnsi="Garamond"/>
          <w:b/>
          <w:sz w:val="24"/>
          <w:szCs w:val="24"/>
          <w:lang w:val="en-GB"/>
        </w:rPr>
        <w:t xml:space="preserve">, </w:t>
      </w:r>
      <w:proofErr w:type="spellStart"/>
      <w:r w:rsidR="004E7936" w:rsidRPr="00BC4CA0">
        <w:rPr>
          <w:rFonts w:ascii="Garamond" w:hAnsi="Garamond"/>
          <w:sz w:val="24"/>
          <w:szCs w:val="24"/>
          <w:lang w:val="en-GB"/>
        </w:rPr>
        <w:t>Padoue</w:t>
      </w:r>
      <w:proofErr w:type="spellEnd"/>
      <w:r w:rsidR="004E7936" w:rsidRPr="00BC4CA0">
        <w:rPr>
          <w:rFonts w:ascii="Garamond" w:hAnsi="Garamond"/>
          <w:sz w:val="24"/>
          <w:szCs w:val="24"/>
          <w:lang w:val="en-GB"/>
        </w:rPr>
        <w:t>, 2016, p. 1-14</w:t>
      </w:r>
    </w:p>
    <w:p w:rsidR="004E7936" w:rsidRPr="00BC4CA0" w:rsidRDefault="004E7936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</w:p>
    <w:p w:rsidR="004E7936" w:rsidRDefault="00B219AD" w:rsidP="00C072D7">
      <w:pPr>
        <w:tabs>
          <w:tab w:val="left" w:pos="2520"/>
        </w:tabs>
        <w:ind w:left="567" w:hanging="567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 </w:t>
      </w:r>
      <w:r w:rsidR="004E7936" w:rsidRPr="00BC4CA0">
        <w:rPr>
          <w:rFonts w:ascii="Garamond" w:hAnsi="Garamond"/>
          <w:sz w:val="24"/>
          <w:szCs w:val="24"/>
        </w:rPr>
        <w:t xml:space="preserve">« Saint François dans la Légende dorée et dans les sermons de Jacques de </w:t>
      </w:r>
      <w:proofErr w:type="spellStart"/>
      <w:r w:rsidR="004E7936" w:rsidRPr="00BC4CA0">
        <w:rPr>
          <w:rFonts w:ascii="Garamond" w:hAnsi="Garamond"/>
          <w:sz w:val="24"/>
          <w:szCs w:val="24"/>
        </w:rPr>
        <w:t>Voragine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 », dans </w:t>
      </w:r>
      <w:r w:rsidR="004E7936" w:rsidRPr="00BC4CA0">
        <w:rPr>
          <w:rFonts w:ascii="Garamond" w:hAnsi="Garamond"/>
          <w:i/>
          <w:sz w:val="24"/>
          <w:szCs w:val="24"/>
        </w:rPr>
        <w:t xml:space="preserve">Francesco e i </w:t>
      </w:r>
      <w:proofErr w:type="spellStart"/>
      <w:r w:rsidR="004E7936" w:rsidRPr="00BC4CA0">
        <w:rPr>
          <w:rFonts w:ascii="Garamond" w:hAnsi="Garamond"/>
          <w:i/>
          <w:sz w:val="24"/>
          <w:szCs w:val="24"/>
        </w:rPr>
        <w:t>Frati</w:t>
      </w:r>
      <w:proofErr w:type="spellEnd"/>
      <w:r w:rsidR="004E7936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4E7936" w:rsidRPr="00BC4CA0">
        <w:rPr>
          <w:rFonts w:ascii="Garamond" w:hAnsi="Garamond"/>
          <w:i/>
          <w:sz w:val="24"/>
          <w:szCs w:val="24"/>
        </w:rPr>
        <w:t>minori</w:t>
      </w:r>
      <w:proofErr w:type="spellEnd"/>
      <w:r w:rsidR="004E7936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4E7936" w:rsidRPr="00BC4CA0">
        <w:rPr>
          <w:rFonts w:ascii="Garamond" w:hAnsi="Garamond"/>
          <w:i/>
          <w:sz w:val="24"/>
          <w:szCs w:val="24"/>
        </w:rPr>
        <w:t>nello</w:t>
      </w:r>
      <w:proofErr w:type="spellEnd"/>
      <w:r w:rsidR="004E7936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4E7936" w:rsidRPr="00BC4CA0">
        <w:rPr>
          <w:rFonts w:ascii="Garamond" w:hAnsi="Garamond"/>
          <w:i/>
          <w:sz w:val="24"/>
          <w:szCs w:val="24"/>
        </w:rPr>
        <w:t>specchio</w:t>
      </w:r>
      <w:proofErr w:type="spellEnd"/>
      <w:r w:rsidR="004E7936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4E7936" w:rsidRPr="00BC4CA0">
        <w:rPr>
          <w:rFonts w:ascii="Garamond" w:hAnsi="Garamond"/>
          <w:i/>
          <w:sz w:val="24"/>
          <w:szCs w:val="24"/>
        </w:rPr>
        <w:t>dell’Europa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 (Assise, oct. 2014, 42</w:t>
      </w:r>
      <w:r w:rsidR="004E7936" w:rsidRPr="00BC4CA0">
        <w:rPr>
          <w:rFonts w:ascii="Garamond" w:hAnsi="Garamond"/>
          <w:sz w:val="24"/>
          <w:szCs w:val="24"/>
          <w:vertAlign w:val="superscript"/>
        </w:rPr>
        <w:t>e</w:t>
      </w:r>
      <w:r w:rsidR="004E7936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4E7936" w:rsidRPr="00BC4CA0">
        <w:rPr>
          <w:rFonts w:ascii="Garamond" w:hAnsi="Garamond"/>
          <w:sz w:val="24"/>
          <w:szCs w:val="24"/>
        </w:rPr>
        <w:t>Convegno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4E7936" w:rsidRPr="00BC4CA0">
        <w:rPr>
          <w:rFonts w:ascii="Garamond" w:hAnsi="Garamond"/>
          <w:sz w:val="24"/>
          <w:szCs w:val="24"/>
        </w:rPr>
        <w:t>internazionale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 di </w:t>
      </w:r>
      <w:proofErr w:type="spellStart"/>
      <w:r w:rsidR="004E7936" w:rsidRPr="00BC4CA0">
        <w:rPr>
          <w:rFonts w:ascii="Garamond" w:hAnsi="Garamond"/>
          <w:sz w:val="24"/>
          <w:szCs w:val="24"/>
        </w:rPr>
        <w:t>Studi</w:t>
      </w:r>
      <w:proofErr w:type="spellEnd"/>
      <w:r w:rsidR="004E7936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4E7936" w:rsidRPr="00BC4CA0">
        <w:rPr>
          <w:rFonts w:ascii="Garamond" w:hAnsi="Garamond"/>
          <w:sz w:val="24"/>
          <w:szCs w:val="24"/>
        </w:rPr>
        <w:t>francescani</w:t>
      </w:r>
      <w:proofErr w:type="spellEnd"/>
      <w:r w:rsidR="004E7936" w:rsidRPr="00BC4CA0">
        <w:rPr>
          <w:rFonts w:ascii="Garamond" w:hAnsi="Garamond"/>
          <w:sz w:val="24"/>
          <w:szCs w:val="24"/>
        </w:rPr>
        <w:t>), p. 279-312</w:t>
      </w:r>
    </w:p>
    <w:p w:rsidR="00A06816" w:rsidRPr="00BC4CA0" w:rsidRDefault="00A06816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</w:p>
    <w:p w:rsidR="00B219AD" w:rsidRPr="00BC4CA0" w:rsidRDefault="00404578" w:rsidP="00C072D7">
      <w:pPr>
        <w:tabs>
          <w:tab w:val="left" w:pos="2520"/>
        </w:tabs>
        <w:ind w:left="567" w:hanging="567"/>
        <w:jc w:val="both"/>
        <w:rPr>
          <w:rFonts w:ascii="Garamond" w:hAnsi="Garamond"/>
          <w:iCs/>
          <w:sz w:val="24"/>
          <w:szCs w:val="24"/>
        </w:rPr>
      </w:pPr>
      <w:r w:rsidRPr="00BC4CA0">
        <w:rPr>
          <w:rFonts w:ascii="Garamond" w:hAnsi="Garamond"/>
          <w:iCs/>
          <w:sz w:val="24"/>
          <w:szCs w:val="24"/>
        </w:rPr>
        <w:t xml:space="preserve">Conclusions du Congrès de la Société des historiens médiévistes de l’enseignement supérieur public : « Gouverner les hommes, gouverner les âmes », </w:t>
      </w:r>
      <w:r w:rsidR="00B219AD" w:rsidRPr="00BC4CA0">
        <w:rPr>
          <w:rFonts w:ascii="Garamond" w:hAnsi="Garamond"/>
          <w:iCs/>
          <w:sz w:val="24"/>
          <w:szCs w:val="24"/>
        </w:rPr>
        <w:t>(</w:t>
      </w:r>
      <w:r w:rsidRPr="00BC4CA0">
        <w:rPr>
          <w:rFonts w:ascii="Garamond" w:hAnsi="Garamond"/>
          <w:iCs/>
          <w:sz w:val="24"/>
          <w:szCs w:val="24"/>
        </w:rPr>
        <w:t>Montpellier, mai 2015</w:t>
      </w:r>
      <w:r w:rsidR="00B219AD" w:rsidRPr="00BC4CA0">
        <w:rPr>
          <w:rFonts w:ascii="Garamond" w:hAnsi="Garamond"/>
          <w:iCs/>
          <w:sz w:val="24"/>
          <w:szCs w:val="24"/>
        </w:rPr>
        <w:t>), Paris, Publications de la Sorbonne, 2016, p. 331-344.</w:t>
      </w:r>
    </w:p>
    <w:p w:rsidR="00404578" w:rsidRPr="00BC4CA0" w:rsidRDefault="00404578" w:rsidP="00C072D7">
      <w:pPr>
        <w:tabs>
          <w:tab w:val="left" w:pos="2520"/>
        </w:tabs>
        <w:ind w:left="567" w:hanging="567"/>
        <w:rPr>
          <w:rFonts w:ascii="Garamond" w:hAnsi="Garamond"/>
          <w:iCs/>
          <w:sz w:val="24"/>
          <w:szCs w:val="24"/>
        </w:rPr>
      </w:pPr>
    </w:p>
    <w:p w:rsidR="003A61C1" w:rsidRPr="00BC4CA0" w:rsidRDefault="003A61C1" w:rsidP="00C072D7">
      <w:pPr>
        <w:ind w:left="567" w:hanging="567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Un lieu de culte parisien oublié. La tombe de frère Réginald d’Orléans, de l’ordre des </w:t>
      </w:r>
      <w:proofErr w:type="gramStart"/>
      <w:r w:rsidRPr="00BC4CA0">
        <w:rPr>
          <w:rFonts w:ascii="Garamond" w:hAnsi="Garamond"/>
          <w:sz w:val="24"/>
          <w:szCs w:val="24"/>
        </w:rPr>
        <w:t>Prêcheurs  (</w:t>
      </w:r>
      <w:proofErr w:type="gramEnd"/>
      <w:r w:rsidRPr="00BC4CA0">
        <w:rPr>
          <w:rFonts w:ascii="Garamond" w:hAnsi="Garamond"/>
          <w:sz w:val="24"/>
          <w:szCs w:val="24"/>
        </w:rPr>
        <w:t xml:space="preserve">† 1220) », </w:t>
      </w:r>
      <w:r w:rsidRPr="00BC4CA0">
        <w:rPr>
          <w:rFonts w:ascii="Garamond" w:hAnsi="Garamond"/>
          <w:i/>
          <w:sz w:val="24"/>
          <w:szCs w:val="24"/>
        </w:rPr>
        <w:t>Comptes rendus de l’Académie des Inscriptions et Belles-Lettres</w:t>
      </w:r>
      <w:r w:rsidRPr="00BC4CA0">
        <w:rPr>
          <w:rFonts w:ascii="Garamond" w:hAnsi="Garamond"/>
          <w:sz w:val="24"/>
          <w:szCs w:val="24"/>
        </w:rPr>
        <w:t>, avril-juin 2016, p. 575-616</w:t>
      </w:r>
    </w:p>
    <w:p w:rsidR="00CF1BD3" w:rsidRPr="00BC4CA0" w:rsidRDefault="00CF1BD3" w:rsidP="00C072D7">
      <w:pPr>
        <w:ind w:hanging="567"/>
        <w:rPr>
          <w:rFonts w:ascii="Garamond" w:hAnsi="Garamond"/>
          <w:sz w:val="24"/>
          <w:szCs w:val="24"/>
        </w:rPr>
      </w:pPr>
    </w:p>
    <w:p w:rsidR="00663A5F" w:rsidRDefault="00CF1BD3" w:rsidP="00663A5F">
      <w:pPr>
        <w:ind w:left="567" w:hanging="567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>« </w:t>
      </w:r>
      <w:r w:rsidRPr="00BC4CA0">
        <w:rPr>
          <w:rFonts w:ascii="Garamond" w:hAnsi="Garamond"/>
          <w:iCs/>
          <w:sz w:val="24"/>
          <w:szCs w:val="24"/>
        </w:rPr>
        <w:t>Traces écrites de la prédication effective de Philippe le Chancelier »</w:t>
      </w:r>
      <w:r w:rsidRPr="00BC4CA0">
        <w:rPr>
          <w:rFonts w:ascii="Garamond" w:hAnsi="Garamond"/>
          <w:sz w:val="24"/>
          <w:szCs w:val="24"/>
        </w:rPr>
        <w:t xml:space="preserve">, dans Anne-Zoé </w:t>
      </w:r>
      <w:proofErr w:type="spellStart"/>
      <w:r w:rsidRPr="00BC4CA0">
        <w:rPr>
          <w:rFonts w:ascii="Garamond" w:hAnsi="Garamond"/>
          <w:sz w:val="24"/>
          <w:szCs w:val="24"/>
        </w:rPr>
        <w:t>Rillon</w:t>
      </w:r>
      <w:proofErr w:type="spellEnd"/>
      <w:r w:rsidRPr="00BC4CA0">
        <w:rPr>
          <w:rFonts w:ascii="Garamond" w:hAnsi="Garamond"/>
          <w:sz w:val="24"/>
          <w:szCs w:val="24"/>
        </w:rPr>
        <w:t xml:space="preserve">-Marne, Gilbert </w:t>
      </w:r>
      <w:proofErr w:type="spellStart"/>
      <w:r w:rsidRPr="00BC4CA0">
        <w:rPr>
          <w:rFonts w:ascii="Garamond" w:hAnsi="Garamond"/>
          <w:sz w:val="24"/>
          <w:szCs w:val="24"/>
        </w:rPr>
        <w:t>Dahan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</w:t>
      </w:r>
      <w:r w:rsidRPr="00BC4CA0">
        <w:rPr>
          <w:rFonts w:ascii="Garamond" w:hAnsi="Garamond"/>
          <w:i/>
          <w:sz w:val="24"/>
          <w:szCs w:val="24"/>
        </w:rPr>
        <w:t>Philippe le Chancelier prédicateur, théologien et poète parisien du début du XIIIe siècle</w:t>
      </w:r>
      <w:r w:rsidRPr="00BC4CA0">
        <w:rPr>
          <w:rFonts w:ascii="Garamond" w:hAnsi="Garamond"/>
          <w:sz w:val="24"/>
          <w:szCs w:val="24"/>
        </w:rPr>
        <w:t xml:space="preserve">, Paris, </w:t>
      </w:r>
      <w:proofErr w:type="spellStart"/>
      <w:r w:rsidRPr="00BC4CA0">
        <w:rPr>
          <w:rFonts w:ascii="Garamond" w:hAnsi="Garamond"/>
          <w:sz w:val="24"/>
          <w:szCs w:val="24"/>
        </w:rPr>
        <w:t>Brepols</w:t>
      </w:r>
      <w:proofErr w:type="spellEnd"/>
      <w:r w:rsidRPr="00BC4CA0">
        <w:rPr>
          <w:rFonts w:ascii="Garamond" w:hAnsi="Garamond"/>
          <w:sz w:val="24"/>
          <w:szCs w:val="24"/>
        </w:rPr>
        <w:t>, 2017, Bibliothèque d'histoire culturelle du Moyen Âge, p. 63-109</w:t>
      </w:r>
    </w:p>
    <w:p w:rsidR="00663A5F" w:rsidRDefault="00663A5F" w:rsidP="00663A5F">
      <w:pPr>
        <w:ind w:left="567" w:hanging="567"/>
        <w:rPr>
          <w:rFonts w:ascii="Garamond" w:hAnsi="Garamond"/>
          <w:sz w:val="24"/>
          <w:szCs w:val="24"/>
        </w:rPr>
      </w:pPr>
    </w:p>
    <w:p w:rsidR="00663A5F" w:rsidRDefault="00B219AD" w:rsidP="00663A5F">
      <w:pPr>
        <w:ind w:left="567" w:hanging="567"/>
        <w:rPr>
          <w:rFonts w:ascii="Garamond" w:hAnsi="Garamond"/>
          <w:iCs/>
          <w:sz w:val="24"/>
          <w:szCs w:val="24"/>
        </w:rPr>
      </w:pPr>
      <w:r w:rsidRPr="00BC4CA0">
        <w:rPr>
          <w:rFonts w:ascii="Garamond" w:hAnsi="Garamond"/>
          <w:iCs/>
          <w:sz w:val="24"/>
          <w:szCs w:val="24"/>
        </w:rPr>
        <w:t>« Des ‘frères Prêcheurs’ : quel renouveau pastoral dans la France du XIII</w:t>
      </w:r>
      <w:r w:rsidRPr="00BC4CA0">
        <w:rPr>
          <w:rFonts w:ascii="Garamond" w:hAnsi="Garamond"/>
          <w:sz w:val="24"/>
          <w:szCs w:val="24"/>
          <w:vertAlign w:val="superscript"/>
        </w:rPr>
        <w:t>e</w:t>
      </w:r>
      <w:r w:rsidRPr="00BC4CA0">
        <w:rPr>
          <w:rFonts w:ascii="Garamond" w:hAnsi="Garamond"/>
          <w:iCs/>
          <w:sz w:val="24"/>
          <w:szCs w:val="24"/>
        </w:rPr>
        <w:t xml:space="preserve"> siècle ? », dans </w:t>
      </w:r>
      <w:r w:rsidRPr="00BC4CA0">
        <w:rPr>
          <w:rFonts w:ascii="Garamond" w:hAnsi="Garamond"/>
          <w:i/>
          <w:iCs/>
          <w:sz w:val="24"/>
          <w:szCs w:val="24"/>
        </w:rPr>
        <w:t>Les Dominicains en France (XIII</w:t>
      </w:r>
      <w:r w:rsidRPr="00BC4CA0">
        <w:rPr>
          <w:rFonts w:ascii="Garamond" w:hAnsi="Garamond"/>
          <w:i/>
          <w:iCs/>
          <w:sz w:val="24"/>
          <w:szCs w:val="24"/>
          <w:vertAlign w:val="superscript"/>
        </w:rPr>
        <w:t>e</w:t>
      </w:r>
      <w:r w:rsidRPr="00BC4CA0">
        <w:rPr>
          <w:rFonts w:ascii="Garamond" w:hAnsi="Garamond"/>
          <w:i/>
          <w:iCs/>
          <w:sz w:val="24"/>
          <w:szCs w:val="24"/>
        </w:rPr>
        <w:t>-XX</w:t>
      </w:r>
      <w:r w:rsidRPr="00BC4CA0">
        <w:rPr>
          <w:rFonts w:ascii="Garamond" w:hAnsi="Garamond"/>
          <w:i/>
          <w:iCs/>
          <w:sz w:val="24"/>
          <w:szCs w:val="24"/>
          <w:vertAlign w:val="superscript"/>
        </w:rPr>
        <w:t>e</w:t>
      </w:r>
      <w:r w:rsidRPr="00BC4CA0">
        <w:rPr>
          <w:rFonts w:ascii="Garamond" w:hAnsi="Garamond"/>
          <w:i/>
          <w:iCs/>
          <w:sz w:val="24"/>
          <w:szCs w:val="24"/>
        </w:rPr>
        <w:t xml:space="preserve"> siècle), </w:t>
      </w:r>
      <w:r w:rsidRPr="00BC4CA0">
        <w:rPr>
          <w:rFonts w:ascii="Garamond" w:hAnsi="Garamond"/>
          <w:iCs/>
          <w:sz w:val="24"/>
          <w:szCs w:val="24"/>
        </w:rPr>
        <w:t xml:space="preserve">Paris, Académie des Inscriptions et Belles-Lettres – Éditions du Cerf, 2017, p. 1-20 </w:t>
      </w:r>
      <w:r w:rsidR="00663A5F">
        <w:rPr>
          <w:rFonts w:ascii="Garamond" w:hAnsi="Garamond"/>
          <w:iCs/>
          <w:sz w:val="24"/>
          <w:szCs w:val="24"/>
        </w:rPr>
        <w:t xml:space="preserve"> </w:t>
      </w:r>
    </w:p>
    <w:p w:rsidR="00663A5F" w:rsidRDefault="00663A5F" w:rsidP="00663A5F">
      <w:pPr>
        <w:ind w:left="567" w:hanging="567"/>
        <w:rPr>
          <w:rFonts w:ascii="Garamond" w:hAnsi="Garamond"/>
          <w:iCs/>
          <w:sz w:val="24"/>
          <w:szCs w:val="24"/>
        </w:rPr>
      </w:pPr>
    </w:p>
    <w:p w:rsidR="00663A5F" w:rsidRDefault="00B219AD" w:rsidP="00663A5F">
      <w:pPr>
        <w:ind w:left="567" w:hanging="567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iCs/>
          <w:sz w:val="24"/>
          <w:szCs w:val="24"/>
          <w:lang w:val="en-US"/>
        </w:rPr>
        <w:t>«</w:t>
      </w:r>
      <w:r w:rsidR="00A06816">
        <w:rPr>
          <w:rFonts w:ascii="Garamond" w:hAnsi="Garamond"/>
          <w:iCs/>
          <w:sz w:val="24"/>
          <w:szCs w:val="24"/>
          <w:lang w:val="en-US"/>
        </w:rPr>
        <w:t xml:space="preserve"> </w:t>
      </w:r>
      <w:r w:rsidRPr="00BC4CA0">
        <w:rPr>
          <w:rFonts w:ascii="Garamond" w:hAnsi="Garamond"/>
          <w:sz w:val="24"/>
          <w:szCs w:val="24"/>
          <w:lang w:val="en-US"/>
        </w:rPr>
        <w:t>Lateran IV and Preaching»</w:t>
      </w:r>
      <w:proofErr w:type="gramStart"/>
      <w:r w:rsidRPr="00BC4CA0">
        <w:rPr>
          <w:rFonts w:ascii="Garamond" w:hAnsi="Garamond"/>
          <w:sz w:val="24"/>
          <w:szCs w:val="24"/>
          <w:lang w:val="en-US"/>
        </w:rPr>
        <w:t xml:space="preserve">,  </w:t>
      </w:r>
      <w:proofErr w:type="spellStart"/>
      <w:r w:rsidRPr="00BC4CA0">
        <w:rPr>
          <w:rFonts w:ascii="Garamond" w:hAnsi="Garamond"/>
          <w:sz w:val="24"/>
          <w:szCs w:val="24"/>
          <w:lang w:val="en-US"/>
        </w:rPr>
        <w:t>dans</w:t>
      </w:r>
      <w:proofErr w:type="spellEnd"/>
      <w:proofErr w:type="gramEnd"/>
      <w:r w:rsidRPr="00BC4CA0">
        <w:rPr>
          <w:rFonts w:ascii="Garamond" w:hAnsi="Garamond"/>
          <w:sz w:val="24"/>
          <w:szCs w:val="24"/>
          <w:lang w:val="en-US"/>
        </w:rPr>
        <w:t xml:space="preserve"> </w:t>
      </w:r>
      <w:r w:rsidRPr="00BC4CA0">
        <w:rPr>
          <w:rFonts w:ascii="Garamond" w:hAnsi="Garamond"/>
          <w:i/>
          <w:sz w:val="24"/>
          <w:szCs w:val="24"/>
          <w:lang w:val="en-US"/>
        </w:rPr>
        <w:t>The Fourth Lateran Council. Institutional Reform and Spiritual Renewal.</w:t>
      </w:r>
      <w:r w:rsidRPr="00BC4CA0">
        <w:rPr>
          <w:rFonts w:ascii="Garamond" w:hAnsi="Garamond"/>
          <w:sz w:val="24"/>
          <w:szCs w:val="24"/>
          <w:lang w:val="en-US"/>
        </w:rPr>
        <w:t xml:space="preserve"> Proceedings of the Conference Marking the Eight Hundredth Anniversary of the Council Organized by the </w:t>
      </w:r>
      <w:proofErr w:type="spellStart"/>
      <w:r w:rsidRPr="00BC4CA0">
        <w:rPr>
          <w:rFonts w:ascii="Garamond" w:hAnsi="Garamond"/>
          <w:sz w:val="24"/>
          <w:szCs w:val="24"/>
          <w:lang w:val="en-US"/>
        </w:rPr>
        <w:t>Pontificio</w:t>
      </w:r>
      <w:proofErr w:type="spellEnd"/>
      <w:r w:rsidRPr="00BC4CA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  <w:lang w:val="en-US"/>
        </w:rPr>
        <w:t>Comitato</w:t>
      </w:r>
      <w:proofErr w:type="spellEnd"/>
      <w:r w:rsidRPr="00BC4CA0">
        <w:rPr>
          <w:rFonts w:ascii="Garamond" w:hAnsi="Garamond"/>
          <w:sz w:val="24"/>
          <w:szCs w:val="24"/>
          <w:lang w:val="en-US"/>
        </w:rPr>
        <w:t xml:space="preserve"> di </w:t>
      </w:r>
      <w:proofErr w:type="spellStart"/>
      <w:r w:rsidRPr="00BC4CA0">
        <w:rPr>
          <w:rFonts w:ascii="Garamond" w:hAnsi="Garamond"/>
          <w:sz w:val="24"/>
          <w:szCs w:val="24"/>
          <w:lang w:val="en-US"/>
        </w:rPr>
        <w:t>Scienze</w:t>
      </w:r>
      <w:proofErr w:type="spellEnd"/>
      <w:r w:rsidRPr="00BC4CA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  <w:lang w:val="en-US"/>
        </w:rPr>
        <w:t>Storiche</w:t>
      </w:r>
      <w:proofErr w:type="spellEnd"/>
      <w:r w:rsidRPr="00BC4CA0">
        <w:rPr>
          <w:rFonts w:ascii="Garamond" w:hAnsi="Garamond"/>
          <w:sz w:val="24"/>
          <w:szCs w:val="24"/>
          <w:lang w:val="en-US"/>
        </w:rPr>
        <w:t xml:space="preserve"> (Rome, 15-17 October 2015), ed. </w:t>
      </w:r>
      <w:r w:rsidRPr="00BC4CA0">
        <w:rPr>
          <w:rFonts w:ascii="Garamond" w:hAnsi="Garamond"/>
          <w:sz w:val="24"/>
          <w:szCs w:val="24"/>
        </w:rPr>
        <w:t xml:space="preserve">Gert Melville et Johannes </w:t>
      </w:r>
      <w:proofErr w:type="spellStart"/>
      <w:r w:rsidRPr="00BC4CA0">
        <w:rPr>
          <w:rFonts w:ascii="Garamond" w:hAnsi="Garamond"/>
          <w:sz w:val="24"/>
          <w:szCs w:val="24"/>
        </w:rPr>
        <w:t>Helmrath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sz w:val="24"/>
          <w:szCs w:val="24"/>
        </w:rPr>
        <w:t>Affalterbach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sz w:val="24"/>
          <w:szCs w:val="24"/>
        </w:rPr>
        <w:t>Didymos-Verlag</w:t>
      </w:r>
      <w:proofErr w:type="spellEnd"/>
      <w:r w:rsidRPr="00BC4CA0">
        <w:rPr>
          <w:rFonts w:ascii="Garamond" w:hAnsi="Garamond"/>
          <w:sz w:val="24"/>
          <w:szCs w:val="24"/>
        </w:rPr>
        <w:t>, 2017, p 163-173.</w:t>
      </w:r>
      <w:r w:rsidR="00663A5F">
        <w:rPr>
          <w:rFonts w:ascii="Garamond" w:hAnsi="Garamond"/>
          <w:sz w:val="24"/>
          <w:szCs w:val="24"/>
        </w:rPr>
        <w:t xml:space="preserve"> </w:t>
      </w:r>
    </w:p>
    <w:p w:rsidR="00663A5F" w:rsidRDefault="00663A5F" w:rsidP="00663A5F">
      <w:pPr>
        <w:ind w:left="567" w:hanging="567"/>
        <w:rPr>
          <w:rFonts w:ascii="Garamond" w:hAnsi="Garamond"/>
          <w:sz w:val="24"/>
          <w:szCs w:val="24"/>
        </w:rPr>
      </w:pPr>
    </w:p>
    <w:p w:rsidR="00663A5F" w:rsidRDefault="00B219AD" w:rsidP="00663A5F">
      <w:pPr>
        <w:ind w:left="567" w:hanging="567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Au commencement il y eut Paris : de l’enseignement de Pierre le Chantre aux canons du concile de Latran IV », dans </w:t>
      </w:r>
      <w:r w:rsidRPr="00BC4CA0">
        <w:rPr>
          <w:rFonts w:ascii="Garamond" w:hAnsi="Garamond"/>
          <w:i/>
          <w:sz w:val="24"/>
          <w:szCs w:val="24"/>
        </w:rPr>
        <w:t xml:space="preserve">Il </w:t>
      </w:r>
      <w:proofErr w:type="spellStart"/>
      <w:r w:rsidRPr="00BC4CA0">
        <w:rPr>
          <w:rFonts w:ascii="Garamond" w:hAnsi="Garamond"/>
          <w:i/>
          <w:sz w:val="24"/>
          <w:szCs w:val="24"/>
        </w:rPr>
        <w:t>Lateranense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IV : le </w:t>
      </w:r>
      <w:proofErr w:type="spellStart"/>
      <w:r w:rsidRPr="00BC4CA0">
        <w:rPr>
          <w:rFonts w:ascii="Garamond" w:hAnsi="Garamond"/>
          <w:i/>
          <w:sz w:val="24"/>
          <w:szCs w:val="24"/>
        </w:rPr>
        <w:t>ragioni</w:t>
      </w:r>
      <w:proofErr w:type="spellEnd"/>
      <w:r w:rsidRPr="00BC4CA0">
        <w:rPr>
          <w:rFonts w:ascii="Garamond" w:hAnsi="Garamond"/>
          <w:i/>
          <w:sz w:val="24"/>
          <w:szCs w:val="24"/>
        </w:rPr>
        <w:t xml:space="preserve"> di un </w:t>
      </w:r>
      <w:proofErr w:type="spellStart"/>
      <w:r w:rsidRPr="00BC4CA0">
        <w:rPr>
          <w:rFonts w:ascii="Garamond" w:hAnsi="Garamond"/>
          <w:i/>
          <w:sz w:val="24"/>
          <w:szCs w:val="24"/>
        </w:rPr>
        <w:t>Concilio</w:t>
      </w:r>
      <w:proofErr w:type="spellEnd"/>
      <w:r w:rsidRPr="00BC4CA0">
        <w:rPr>
          <w:rFonts w:ascii="Garamond" w:hAnsi="Garamond"/>
          <w:sz w:val="24"/>
          <w:szCs w:val="24"/>
        </w:rPr>
        <w:t xml:space="preserve"> (</w:t>
      </w:r>
      <w:proofErr w:type="spellStart"/>
      <w:r w:rsidRPr="00BC4CA0">
        <w:rPr>
          <w:rFonts w:ascii="Garamond" w:hAnsi="Garamond"/>
          <w:sz w:val="24"/>
          <w:szCs w:val="24"/>
        </w:rPr>
        <w:t>Convegno</w:t>
      </w:r>
      <w:proofErr w:type="spellEnd"/>
      <w:r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</w:rPr>
        <w:t>storico</w:t>
      </w:r>
      <w:proofErr w:type="spellEnd"/>
      <w:r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/>
          <w:sz w:val="24"/>
          <w:szCs w:val="24"/>
        </w:rPr>
        <w:t>internazionale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Pr="00BC4CA0">
        <w:rPr>
          <w:rFonts w:ascii="Garamond" w:hAnsi="Garamond"/>
          <w:sz w:val="24"/>
          <w:szCs w:val="24"/>
        </w:rPr>
        <w:t>Todi</w:t>
      </w:r>
      <w:proofErr w:type="spellEnd"/>
      <w:r w:rsidRPr="00BC4CA0">
        <w:rPr>
          <w:rFonts w:ascii="Garamond" w:hAnsi="Garamond"/>
          <w:sz w:val="24"/>
          <w:szCs w:val="24"/>
        </w:rPr>
        <w:t xml:space="preserve"> 9-12 oct. 2016), Spolète, 2017, p. 21-44</w:t>
      </w:r>
      <w:r w:rsidR="00663A5F">
        <w:rPr>
          <w:rFonts w:ascii="Garamond" w:hAnsi="Garamond"/>
          <w:sz w:val="24"/>
          <w:szCs w:val="24"/>
        </w:rPr>
        <w:t xml:space="preserve"> </w:t>
      </w:r>
    </w:p>
    <w:p w:rsidR="00663A5F" w:rsidRDefault="00663A5F" w:rsidP="00663A5F">
      <w:pPr>
        <w:ind w:left="567" w:hanging="567"/>
        <w:rPr>
          <w:rFonts w:ascii="Garamond" w:hAnsi="Garamond"/>
          <w:sz w:val="24"/>
          <w:szCs w:val="24"/>
        </w:rPr>
      </w:pPr>
    </w:p>
    <w:p w:rsidR="00663A5F" w:rsidRDefault="00663A5F" w:rsidP="00663A5F">
      <w:p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</w:t>
      </w:r>
      <w:r w:rsidR="00B219AD" w:rsidRPr="00BC4CA0">
        <w:rPr>
          <w:rFonts w:ascii="Garamond" w:hAnsi="Garamond"/>
          <w:sz w:val="24"/>
          <w:szCs w:val="24"/>
        </w:rPr>
        <w:t xml:space="preserve">« Sermons vaudois sur l’Adoration des Mages des manuscrits Dublin, Trinity </w:t>
      </w:r>
      <w:proofErr w:type="spellStart"/>
      <w:r w:rsidR="00B219AD" w:rsidRPr="00BC4CA0">
        <w:rPr>
          <w:rFonts w:ascii="Garamond" w:hAnsi="Garamond"/>
          <w:sz w:val="24"/>
          <w:szCs w:val="24"/>
        </w:rPr>
        <w:t>College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Library, 260, 263 et 267 », dans </w:t>
      </w:r>
      <w:proofErr w:type="spellStart"/>
      <w:r w:rsidR="00B219AD" w:rsidRPr="00BC4CA0">
        <w:rPr>
          <w:rFonts w:ascii="Garamond" w:hAnsi="Garamond"/>
          <w:i/>
          <w:sz w:val="24"/>
          <w:szCs w:val="24"/>
        </w:rPr>
        <w:t>Predicazione</w:t>
      </w:r>
      <w:proofErr w:type="spellEnd"/>
      <w:r w:rsidR="00B219AD" w:rsidRPr="00BC4CA0">
        <w:rPr>
          <w:rFonts w:ascii="Garamond" w:hAnsi="Garamond"/>
          <w:i/>
          <w:sz w:val="24"/>
          <w:szCs w:val="24"/>
        </w:rPr>
        <w:t xml:space="preserve"> e </w:t>
      </w:r>
      <w:proofErr w:type="spellStart"/>
      <w:r w:rsidR="00B219AD" w:rsidRPr="00BC4CA0">
        <w:rPr>
          <w:rFonts w:ascii="Garamond" w:hAnsi="Garamond"/>
          <w:i/>
          <w:sz w:val="24"/>
          <w:szCs w:val="24"/>
        </w:rPr>
        <w:t>repressione</w:t>
      </w:r>
      <w:proofErr w:type="spellEnd"/>
      <w:r w:rsidR="00B219AD" w:rsidRPr="00BC4CA0">
        <w:rPr>
          <w:rFonts w:ascii="Garamond" w:hAnsi="Garamond"/>
          <w:i/>
          <w:sz w:val="24"/>
          <w:szCs w:val="24"/>
        </w:rPr>
        <w:t xml:space="preserve">. </w:t>
      </w:r>
      <w:proofErr w:type="spellStart"/>
      <w:r w:rsidR="00B219AD" w:rsidRPr="00BC4CA0">
        <w:rPr>
          <w:rFonts w:ascii="Garamond" w:hAnsi="Garamond"/>
          <w:i/>
          <w:sz w:val="24"/>
          <w:szCs w:val="24"/>
        </w:rPr>
        <w:t>Processi</w:t>
      </w:r>
      <w:proofErr w:type="spellEnd"/>
      <w:r w:rsidR="00B219AD" w:rsidRPr="00BC4CA0">
        <w:rPr>
          <w:rFonts w:ascii="Garamond" w:hAnsi="Garamond"/>
          <w:i/>
          <w:sz w:val="24"/>
          <w:szCs w:val="24"/>
        </w:rPr>
        <w:t xml:space="preserve"> e </w:t>
      </w:r>
      <w:proofErr w:type="spellStart"/>
      <w:r w:rsidR="00B219AD" w:rsidRPr="00BC4CA0">
        <w:rPr>
          <w:rFonts w:ascii="Garamond" w:hAnsi="Garamond"/>
          <w:i/>
          <w:sz w:val="24"/>
          <w:szCs w:val="24"/>
        </w:rPr>
        <w:t>letteratura</w:t>
      </w:r>
      <w:proofErr w:type="spellEnd"/>
      <w:r w:rsidR="00B219AD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219AD" w:rsidRPr="00BC4CA0">
        <w:rPr>
          <w:rFonts w:ascii="Garamond" w:hAnsi="Garamond"/>
          <w:i/>
          <w:sz w:val="24"/>
          <w:szCs w:val="24"/>
        </w:rPr>
        <w:t>religiosa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(Torre </w:t>
      </w:r>
      <w:proofErr w:type="spellStart"/>
      <w:r w:rsidR="00B219AD" w:rsidRPr="00BC4CA0">
        <w:rPr>
          <w:rFonts w:ascii="Garamond" w:hAnsi="Garamond"/>
          <w:sz w:val="24"/>
          <w:szCs w:val="24"/>
        </w:rPr>
        <w:t>Pellice</w:t>
      </w:r>
      <w:proofErr w:type="spellEnd"/>
      <w:r w:rsidR="00B219AD" w:rsidRPr="00BC4CA0">
        <w:rPr>
          <w:rFonts w:ascii="Garamond" w:hAnsi="Garamond"/>
          <w:sz w:val="24"/>
          <w:szCs w:val="24"/>
        </w:rPr>
        <w:t>, 2-4 sept 2016, 56</w:t>
      </w:r>
      <w:r w:rsidR="00B219AD" w:rsidRPr="00BC4CA0">
        <w:rPr>
          <w:rFonts w:ascii="Garamond" w:hAnsi="Garamond"/>
          <w:sz w:val="24"/>
          <w:szCs w:val="24"/>
          <w:vertAlign w:val="superscript"/>
        </w:rPr>
        <w:t>e</w:t>
      </w:r>
      <w:r w:rsidR="00B219AD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B219AD" w:rsidRPr="00BC4CA0">
        <w:rPr>
          <w:rFonts w:ascii="Garamond" w:hAnsi="Garamond"/>
          <w:sz w:val="24"/>
          <w:szCs w:val="24"/>
        </w:rPr>
        <w:t>Convegno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di </w:t>
      </w:r>
      <w:proofErr w:type="spellStart"/>
      <w:r w:rsidR="00B219AD" w:rsidRPr="00BC4CA0">
        <w:rPr>
          <w:rFonts w:ascii="Garamond" w:hAnsi="Garamond"/>
          <w:sz w:val="24"/>
          <w:szCs w:val="24"/>
        </w:rPr>
        <w:t>studi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B219AD" w:rsidRPr="00BC4CA0">
        <w:rPr>
          <w:rFonts w:ascii="Garamond" w:hAnsi="Garamond"/>
          <w:sz w:val="24"/>
          <w:szCs w:val="24"/>
        </w:rPr>
        <w:t>sulla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B219AD" w:rsidRPr="00BC4CA0">
        <w:rPr>
          <w:rFonts w:ascii="Garamond" w:hAnsi="Garamond"/>
          <w:sz w:val="24"/>
          <w:szCs w:val="24"/>
        </w:rPr>
        <w:t>Riforma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e sui </w:t>
      </w:r>
      <w:proofErr w:type="spellStart"/>
      <w:r w:rsidR="00B219AD" w:rsidRPr="00BC4CA0">
        <w:rPr>
          <w:rFonts w:ascii="Garamond" w:hAnsi="Garamond"/>
          <w:sz w:val="24"/>
          <w:szCs w:val="24"/>
        </w:rPr>
        <w:t>movimenti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B219AD" w:rsidRPr="00BC4CA0">
        <w:rPr>
          <w:rFonts w:ascii="Garamond" w:hAnsi="Garamond"/>
          <w:sz w:val="24"/>
          <w:szCs w:val="24"/>
        </w:rPr>
        <w:t>religiosi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in </w:t>
      </w:r>
      <w:proofErr w:type="spellStart"/>
      <w:r w:rsidR="00B219AD" w:rsidRPr="00BC4CA0">
        <w:rPr>
          <w:rFonts w:ascii="Garamond" w:hAnsi="Garamond"/>
          <w:sz w:val="24"/>
          <w:szCs w:val="24"/>
        </w:rPr>
        <w:t>Italia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), a </w:t>
      </w:r>
      <w:proofErr w:type="spellStart"/>
      <w:r w:rsidR="00B219AD" w:rsidRPr="00BC4CA0">
        <w:rPr>
          <w:rFonts w:ascii="Garamond" w:hAnsi="Garamond"/>
          <w:sz w:val="24"/>
          <w:szCs w:val="24"/>
        </w:rPr>
        <w:t>cur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du A. </w:t>
      </w:r>
      <w:proofErr w:type="spellStart"/>
      <w:r w:rsidR="00B219AD" w:rsidRPr="00BC4CA0">
        <w:rPr>
          <w:rFonts w:ascii="Garamond" w:hAnsi="Garamond"/>
          <w:sz w:val="24"/>
          <w:szCs w:val="24"/>
        </w:rPr>
        <w:t>Girudo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e </w:t>
      </w:r>
      <w:proofErr w:type="spellStart"/>
      <w:proofErr w:type="gramStart"/>
      <w:r w:rsidR="00B219AD" w:rsidRPr="00BC4CA0">
        <w:rPr>
          <w:rFonts w:ascii="Garamond" w:hAnsi="Garamond"/>
          <w:sz w:val="24"/>
          <w:szCs w:val="24"/>
        </w:rPr>
        <w:t>M.Rivoira</w:t>
      </w:r>
      <w:proofErr w:type="spellEnd"/>
      <w:proofErr w:type="gramEnd"/>
      <w:r w:rsidR="00B219AD" w:rsidRPr="00BC4CA0">
        <w:rPr>
          <w:rFonts w:ascii="Garamond" w:hAnsi="Garamond"/>
          <w:sz w:val="24"/>
          <w:szCs w:val="24"/>
        </w:rPr>
        <w:t xml:space="preserve">, Torino, </w:t>
      </w:r>
      <w:proofErr w:type="spellStart"/>
      <w:r w:rsidR="00B219AD" w:rsidRPr="00BC4CA0">
        <w:rPr>
          <w:rFonts w:ascii="Garamond" w:hAnsi="Garamond"/>
          <w:sz w:val="24"/>
          <w:szCs w:val="24"/>
        </w:rPr>
        <w:t>Claudiana</w:t>
      </w:r>
      <w:proofErr w:type="spellEnd"/>
      <w:r w:rsidR="00B219AD" w:rsidRPr="00BC4CA0">
        <w:rPr>
          <w:rFonts w:ascii="Garamond" w:hAnsi="Garamond"/>
          <w:sz w:val="24"/>
          <w:szCs w:val="24"/>
        </w:rPr>
        <w:t>, 2018, p.133-154</w:t>
      </w:r>
      <w:r>
        <w:rPr>
          <w:rFonts w:ascii="Garamond" w:hAnsi="Garamond"/>
          <w:sz w:val="24"/>
          <w:szCs w:val="24"/>
        </w:rPr>
        <w:t xml:space="preserve"> </w:t>
      </w:r>
    </w:p>
    <w:p w:rsidR="00663A5F" w:rsidRDefault="003A61C1" w:rsidP="00663A5F">
      <w:pPr>
        <w:ind w:left="567" w:hanging="567"/>
        <w:rPr>
          <w:rFonts w:ascii="Garamond" w:hAnsi="Garamond" w:cs="GentiumBookBasic"/>
          <w:sz w:val="24"/>
          <w:szCs w:val="24"/>
        </w:rPr>
      </w:pPr>
      <w:r w:rsidRPr="00BC4CA0">
        <w:rPr>
          <w:rFonts w:ascii="Garamond" w:hAnsi="Garamond" w:cs="GentiumBookBasic"/>
          <w:sz w:val="24"/>
          <w:szCs w:val="24"/>
        </w:rPr>
        <w:t xml:space="preserve">« Les fins dernières dans la prédication médiévale (XIIe-XVe siècles) », </w:t>
      </w:r>
      <w:proofErr w:type="spellStart"/>
      <w:r w:rsidRPr="00BC4CA0">
        <w:rPr>
          <w:rFonts w:ascii="Garamond" w:hAnsi="Garamond" w:cs="GentiumBookBasic"/>
          <w:i/>
          <w:sz w:val="24"/>
          <w:szCs w:val="24"/>
        </w:rPr>
        <w:t>Communio</w:t>
      </w:r>
      <w:proofErr w:type="spellEnd"/>
      <w:r w:rsidRPr="00BC4CA0">
        <w:rPr>
          <w:rFonts w:ascii="Garamond" w:hAnsi="Garamond" w:cs="GentiumBookBasic"/>
          <w:sz w:val="24"/>
          <w:szCs w:val="24"/>
        </w:rPr>
        <w:t xml:space="preserve"> XLIII 6 n° 260, novembre-décembre2018 (</w:t>
      </w:r>
      <w:r w:rsidRPr="00BC4CA0">
        <w:rPr>
          <w:rFonts w:ascii="Garamond" w:hAnsi="Garamond" w:cs="GentiumBookBasic"/>
          <w:i/>
          <w:sz w:val="24"/>
          <w:szCs w:val="24"/>
        </w:rPr>
        <w:t>Imaginer les fins dernières</w:t>
      </w:r>
      <w:r w:rsidRPr="00BC4CA0">
        <w:rPr>
          <w:rFonts w:ascii="Garamond" w:hAnsi="Garamond" w:cs="GentiumBookBasic"/>
          <w:sz w:val="24"/>
          <w:szCs w:val="24"/>
        </w:rPr>
        <w:t xml:space="preserve">), p. 67-82 </w:t>
      </w:r>
    </w:p>
    <w:p w:rsidR="00663A5F" w:rsidRDefault="00663A5F" w:rsidP="00663A5F">
      <w:pPr>
        <w:ind w:left="567" w:hanging="567"/>
        <w:rPr>
          <w:rFonts w:ascii="Garamond" w:hAnsi="Garamond" w:cs="GentiumBookBasic"/>
          <w:sz w:val="24"/>
          <w:szCs w:val="24"/>
        </w:rPr>
      </w:pPr>
    </w:p>
    <w:p w:rsidR="00663A5F" w:rsidRDefault="00663A5F" w:rsidP="00663A5F">
      <w:p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 w:cs="GentiumBookBasic"/>
          <w:sz w:val="24"/>
          <w:szCs w:val="24"/>
        </w:rPr>
        <w:t xml:space="preserve"> </w:t>
      </w:r>
      <w:r w:rsidR="00B219AD" w:rsidRPr="00BC4CA0">
        <w:rPr>
          <w:rFonts w:ascii="Garamond" w:hAnsi="Garamond"/>
          <w:sz w:val="24"/>
          <w:szCs w:val="24"/>
        </w:rPr>
        <w:t xml:space="preserve">« Foulques de Neuilly prédicateur ». Actes de la journée d’études organisée par l’Association Fr.-X. </w:t>
      </w:r>
      <w:proofErr w:type="spellStart"/>
      <w:r w:rsidR="00B219AD" w:rsidRPr="00BC4CA0">
        <w:rPr>
          <w:rFonts w:ascii="Garamond" w:hAnsi="Garamond"/>
          <w:sz w:val="24"/>
          <w:szCs w:val="24"/>
        </w:rPr>
        <w:t>Donzelot</w:t>
      </w:r>
      <w:proofErr w:type="spellEnd"/>
      <w:r w:rsidR="00B219AD" w:rsidRPr="00BC4CA0">
        <w:rPr>
          <w:rFonts w:ascii="Garamond" w:hAnsi="Garamond"/>
          <w:sz w:val="24"/>
          <w:szCs w:val="24"/>
        </w:rPr>
        <w:t>, juin 2017), Neuilly-sur-Marne, 2018, p. 87-102</w:t>
      </w:r>
      <w:r>
        <w:rPr>
          <w:rFonts w:ascii="Garamond" w:hAnsi="Garamond"/>
          <w:sz w:val="24"/>
          <w:szCs w:val="24"/>
        </w:rPr>
        <w:t xml:space="preserve"> </w:t>
      </w:r>
    </w:p>
    <w:p w:rsidR="00663A5F" w:rsidRDefault="00663A5F" w:rsidP="00663A5F">
      <w:pPr>
        <w:ind w:left="567" w:hanging="567"/>
        <w:rPr>
          <w:rFonts w:ascii="Garamond" w:hAnsi="Garamond"/>
          <w:sz w:val="24"/>
          <w:szCs w:val="24"/>
        </w:rPr>
      </w:pPr>
    </w:p>
    <w:p w:rsidR="00663A5F" w:rsidRDefault="00663A5F" w:rsidP="00663A5F">
      <w:pPr>
        <w:ind w:left="567" w:hanging="567"/>
        <w:rPr>
          <w:rFonts w:ascii="Garamond" w:hAnsi="Garamond" w:cs="Roboto-Light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B219AD" w:rsidRPr="00BC4CA0">
        <w:rPr>
          <w:rFonts w:ascii="Garamond" w:hAnsi="Garamond" w:cs="GentiumBookBasic"/>
          <w:sz w:val="24"/>
          <w:szCs w:val="24"/>
        </w:rPr>
        <w:t xml:space="preserve">« Prédication et pastorale dans la péninsule Ibérique : le tournant des XIIe-XIIIe siècles », dans </w:t>
      </w:r>
      <w:proofErr w:type="spellStart"/>
      <w:r w:rsidR="00B219AD" w:rsidRPr="00BC4CA0">
        <w:rPr>
          <w:rFonts w:ascii="Garamond" w:hAnsi="Garamond" w:cs="Roboto-Medium"/>
          <w:i/>
          <w:sz w:val="24"/>
          <w:szCs w:val="24"/>
        </w:rPr>
        <w:t>Oeuvrer</w:t>
      </w:r>
      <w:proofErr w:type="spellEnd"/>
      <w:r w:rsidR="00B219AD" w:rsidRPr="00BC4CA0">
        <w:rPr>
          <w:rFonts w:ascii="Garamond" w:hAnsi="Garamond" w:cs="Roboto-Medium"/>
          <w:i/>
          <w:sz w:val="24"/>
          <w:szCs w:val="24"/>
        </w:rPr>
        <w:t xml:space="preserve"> pour le salut. Moines, chanoines et frères dans la péninsule Ibérique au Moyen Âge</w:t>
      </w:r>
      <w:r w:rsidR="00B219AD" w:rsidRPr="00BC4CA0">
        <w:rPr>
          <w:rFonts w:ascii="Garamond" w:hAnsi="Garamond" w:cs="Roboto-Medium"/>
          <w:sz w:val="24"/>
          <w:szCs w:val="24"/>
        </w:rPr>
        <w:t xml:space="preserve">, Amélie De las </w:t>
      </w:r>
      <w:proofErr w:type="spellStart"/>
      <w:r w:rsidR="00B219AD" w:rsidRPr="00BC4CA0">
        <w:rPr>
          <w:rFonts w:ascii="Garamond" w:hAnsi="Garamond" w:cs="Roboto-Medium"/>
          <w:sz w:val="24"/>
          <w:szCs w:val="24"/>
        </w:rPr>
        <w:t>Heras</w:t>
      </w:r>
      <w:proofErr w:type="spellEnd"/>
      <w:r w:rsidR="00B219AD" w:rsidRPr="00BC4CA0">
        <w:rPr>
          <w:rFonts w:ascii="Garamond" w:hAnsi="Garamond" w:cs="Roboto-Medium"/>
          <w:sz w:val="24"/>
          <w:szCs w:val="24"/>
        </w:rPr>
        <w:t xml:space="preserve">, Florian Gallon et Nicolas </w:t>
      </w:r>
      <w:proofErr w:type="spellStart"/>
      <w:r w:rsidR="00B219AD" w:rsidRPr="00BC4CA0">
        <w:rPr>
          <w:rFonts w:ascii="Garamond" w:hAnsi="Garamond" w:cs="Roboto-Medium"/>
          <w:sz w:val="24"/>
          <w:szCs w:val="24"/>
        </w:rPr>
        <w:t>Pluchot</w:t>
      </w:r>
      <w:proofErr w:type="spellEnd"/>
      <w:r w:rsidR="00B219AD" w:rsidRPr="00BC4CA0">
        <w:rPr>
          <w:rFonts w:ascii="Garamond" w:hAnsi="Garamond" w:cs="Roboto-Medium"/>
          <w:sz w:val="24"/>
          <w:szCs w:val="24"/>
        </w:rPr>
        <w:t xml:space="preserve"> (</w:t>
      </w:r>
      <w:proofErr w:type="spellStart"/>
      <w:r w:rsidR="00B219AD" w:rsidRPr="00BC4CA0">
        <w:rPr>
          <w:rFonts w:ascii="Garamond" w:hAnsi="Garamond" w:cs="Roboto-Medium"/>
          <w:sz w:val="24"/>
          <w:szCs w:val="24"/>
        </w:rPr>
        <w:t>dir</w:t>
      </w:r>
      <w:proofErr w:type="spellEnd"/>
      <w:r w:rsidR="00B219AD" w:rsidRPr="00BC4CA0">
        <w:rPr>
          <w:rFonts w:ascii="Garamond" w:hAnsi="Garamond" w:cs="Roboto-Medium"/>
          <w:sz w:val="24"/>
          <w:szCs w:val="24"/>
        </w:rPr>
        <w:t xml:space="preserve">.), Madrid, </w:t>
      </w:r>
      <w:r w:rsidR="00B219AD" w:rsidRPr="00BC4CA0">
        <w:rPr>
          <w:rFonts w:ascii="Garamond" w:hAnsi="Garamond" w:cs="Roboto-Light"/>
          <w:sz w:val="24"/>
          <w:szCs w:val="24"/>
        </w:rPr>
        <w:t>Casa de Velázquez, 2019, p. 205-215</w:t>
      </w:r>
      <w:r>
        <w:rPr>
          <w:rFonts w:ascii="Garamond" w:hAnsi="Garamond" w:cs="Roboto-Light"/>
          <w:sz w:val="24"/>
          <w:szCs w:val="24"/>
        </w:rPr>
        <w:t xml:space="preserve"> </w:t>
      </w:r>
    </w:p>
    <w:p w:rsidR="00663A5F" w:rsidRDefault="00663A5F" w:rsidP="00663A5F">
      <w:pPr>
        <w:ind w:left="567" w:hanging="567"/>
        <w:rPr>
          <w:rFonts w:ascii="Garamond" w:hAnsi="Garamond" w:cs="Roboto-Light"/>
          <w:sz w:val="24"/>
          <w:szCs w:val="24"/>
        </w:rPr>
      </w:pPr>
    </w:p>
    <w:p w:rsidR="00663A5F" w:rsidRDefault="00B219AD" w:rsidP="00663A5F">
      <w:pPr>
        <w:ind w:left="567" w:hanging="567"/>
        <w:rPr>
          <w:rFonts w:ascii="Garamond" w:hAnsi="Garamond" w:cs="Roboto-Light"/>
          <w:sz w:val="24"/>
          <w:szCs w:val="24"/>
        </w:rPr>
      </w:pPr>
      <w:r w:rsidRPr="00BC4CA0">
        <w:rPr>
          <w:rFonts w:ascii="Garamond" w:hAnsi="Garamond" w:cs="Roboto-Light"/>
          <w:sz w:val="24"/>
          <w:szCs w:val="24"/>
        </w:rPr>
        <w:t xml:space="preserve">Introduction à « Curés et prédicateurs », </w:t>
      </w:r>
      <w:proofErr w:type="gramStart"/>
      <w:r w:rsidRPr="00BC4CA0">
        <w:rPr>
          <w:rFonts w:ascii="Garamond" w:hAnsi="Garamond" w:cs="Roboto-Light"/>
          <w:sz w:val="24"/>
          <w:szCs w:val="24"/>
        </w:rPr>
        <w:t>dans  Franco</w:t>
      </w:r>
      <w:proofErr w:type="gramEnd"/>
      <w:r w:rsidRPr="00BC4CA0">
        <w:rPr>
          <w:rFonts w:ascii="Garamond" w:hAnsi="Garamond" w:cs="Roboto-Light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 w:cs="Roboto-Light"/>
          <w:sz w:val="24"/>
          <w:szCs w:val="24"/>
        </w:rPr>
        <w:t>Morenzoni</w:t>
      </w:r>
      <w:proofErr w:type="spellEnd"/>
      <w:r w:rsidRPr="00BC4CA0">
        <w:rPr>
          <w:rFonts w:ascii="Garamond" w:hAnsi="Garamond" w:cs="Roboto-Light"/>
          <w:sz w:val="24"/>
          <w:szCs w:val="24"/>
        </w:rPr>
        <w:t xml:space="preserve">,  </w:t>
      </w:r>
      <w:r w:rsidRPr="00BC4CA0">
        <w:rPr>
          <w:rFonts w:ascii="Garamond" w:hAnsi="Garamond" w:cs="Roboto-Light"/>
          <w:i/>
          <w:sz w:val="24"/>
          <w:szCs w:val="24"/>
        </w:rPr>
        <w:t>Sur les routes des Alpes. Religieux, marchands et animaux dans la Suisse occidentale (XIIIe-XVe siècles),</w:t>
      </w:r>
      <w:r w:rsidRPr="00BC4CA0">
        <w:rPr>
          <w:rFonts w:ascii="Garamond" w:hAnsi="Garamond" w:cs="Roboto-Light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 w:cs="Roboto-Light"/>
          <w:sz w:val="24"/>
          <w:szCs w:val="24"/>
        </w:rPr>
        <w:t>Brepols</w:t>
      </w:r>
      <w:proofErr w:type="spellEnd"/>
      <w:r w:rsidRPr="00BC4CA0">
        <w:rPr>
          <w:rFonts w:ascii="Garamond" w:hAnsi="Garamond" w:cs="Roboto-Light"/>
          <w:sz w:val="24"/>
          <w:szCs w:val="24"/>
        </w:rPr>
        <w:t>, 2019 (Culture et société médiévales, 36), p. 23-28</w:t>
      </w:r>
      <w:r w:rsidR="00663A5F">
        <w:rPr>
          <w:rFonts w:ascii="Garamond" w:hAnsi="Garamond" w:cs="Roboto-Light"/>
          <w:sz w:val="24"/>
          <w:szCs w:val="24"/>
        </w:rPr>
        <w:t xml:space="preserve"> </w:t>
      </w:r>
    </w:p>
    <w:p w:rsidR="00663A5F" w:rsidRDefault="00663A5F" w:rsidP="00663A5F">
      <w:pPr>
        <w:ind w:left="567" w:hanging="567"/>
        <w:rPr>
          <w:rFonts w:ascii="Garamond" w:hAnsi="Garamond" w:cs="Roboto-Light"/>
          <w:sz w:val="24"/>
          <w:szCs w:val="24"/>
        </w:rPr>
      </w:pPr>
    </w:p>
    <w:p w:rsidR="00663A5F" w:rsidRDefault="00663A5F" w:rsidP="00663A5F">
      <w:p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 w:cs="Roboto-Light"/>
          <w:sz w:val="24"/>
          <w:szCs w:val="24"/>
        </w:rPr>
        <w:t xml:space="preserve"> </w:t>
      </w:r>
      <w:r w:rsidR="00B219AD" w:rsidRPr="00BC4CA0">
        <w:rPr>
          <w:rFonts w:ascii="Garamond" w:hAnsi="Garamond"/>
          <w:sz w:val="24"/>
          <w:szCs w:val="24"/>
        </w:rPr>
        <w:t xml:space="preserve">« Comment prêcher au peuple dans la langue de Dieu ? Les pratiques des prédicateurs dans la chrétienté latine médiévale » dans </w:t>
      </w:r>
      <w:proofErr w:type="spellStart"/>
      <w:r w:rsidR="00B219AD" w:rsidRPr="00BC4CA0">
        <w:rPr>
          <w:rFonts w:ascii="Garamond" w:hAnsi="Garamond"/>
          <w:i/>
          <w:sz w:val="24"/>
          <w:szCs w:val="24"/>
        </w:rPr>
        <w:t>Hiéroglossie</w:t>
      </w:r>
      <w:proofErr w:type="spellEnd"/>
      <w:r w:rsidR="00B219AD" w:rsidRPr="00BC4CA0">
        <w:rPr>
          <w:rFonts w:ascii="Garamond" w:hAnsi="Garamond"/>
          <w:i/>
          <w:sz w:val="24"/>
          <w:szCs w:val="24"/>
        </w:rPr>
        <w:t xml:space="preserve"> I :  Moyen Age latin, monde arabo-persan, Tibet, Inde</w:t>
      </w:r>
      <w:r w:rsidR="00B219AD"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="00B219AD" w:rsidRPr="00BC4CA0">
        <w:rPr>
          <w:rFonts w:ascii="Garamond" w:hAnsi="Garamond"/>
          <w:sz w:val="24"/>
          <w:szCs w:val="24"/>
        </w:rPr>
        <w:t>dir</w:t>
      </w:r>
      <w:proofErr w:type="spellEnd"/>
      <w:r w:rsidR="00B219AD" w:rsidRPr="00BC4CA0">
        <w:rPr>
          <w:rFonts w:ascii="Garamond" w:hAnsi="Garamond"/>
          <w:sz w:val="24"/>
          <w:szCs w:val="24"/>
        </w:rPr>
        <w:t>. J.-N. Robert, Paris, Collège de France, 2019, p. 97-112 </w:t>
      </w:r>
      <w:r>
        <w:rPr>
          <w:rFonts w:ascii="Garamond" w:hAnsi="Garamond"/>
          <w:sz w:val="24"/>
          <w:szCs w:val="24"/>
        </w:rPr>
        <w:t xml:space="preserve">  </w:t>
      </w:r>
    </w:p>
    <w:p w:rsidR="00663A5F" w:rsidRDefault="00663A5F" w:rsidP="00663A5F">
      <w:pPr>
        <w:ind w:left="567" w:hanging="567"/>
        <w:rPr>
          <w:rFonts w:ascii="Garamond" w:hAnsi="Garamond"/>
          <w:sz w:val="24"/>
          <w:szCs w:val="24"/>
        </w:rPr>
      </w:pPr>
    </w:p>
    <w:p w:rsidR="00663A5F" w:rsidRDefault="00B219AD" w:rsidP="00663A5F">
      <w:pPr>
        <w:ind w:left="567" w:hanging="567"/>
        <w:rPr>
          <w:rFonts w:ascii="Garamond" w:hAnsi="Garamond" w:cs="TimesNewRomanPS-ItalicMT"/>
          <w:iCs/>
          <w:sz w:val="24"/>
          <w:szCs w:val="24"/>
        </w:rPr>
      </w:pPr>
      <w:r w:rsidRPr="00BC4CA0">
        <w:rPr>
          <w:rFonts w:ascii="Garamond" w:hAnsi="Garamond" w:cs="TimesNewRomanPSMT"/>
          <w:sz w:val="24"/>
          <w:szCs w:val="24"/>
        </w:rPr>
        <w:t>(</w:t>
      </w:r>
      <w:proofErr w:type="gramStart"/>
      <w:r w:rsidRPr="00BC4CA0">
        <w:rPr>
          <w:rFonts w:ascii="Garamond" w:hAnsi="Garamond" w:cs="TimesNewRomanPSMT"/>
          <w:sz w:val="24"/>
          <w:szCs w:val="24"/>
        </w:rPr>
        <w:t>avec</w:t>
      </w:r>
      <w:proofErr w:type="gramEnd"/>
      <w:r w:rsidRPr="00BC4CA0">
        <w:rPr>
          <w:rFonts w:ascii="Garamond" w:hAnsi="Garamond" w:cs="TimesNewRomanPSMT"/>
          <w:sz w:val="24"/>
          <w:szCs w:val="24"/>
        </w:rPr>
        <w:t xml:space="preserve"> Bernard 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Hodel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>),</w:t>
      </w:r>
      <w:r w:rsidRPr="00BC4CA0">
        <w:rPr>
          <w:rFonts w:ascii="Garamond" w:hAnsi="Garamond" w:cs="TimesNewRomanPS-ItalicMT"/>
          <w:iCs/>
          <w:sz w:val="24"/>
          <w:szCs w:val="24"/>
        </w:rPr>
        <w:t xml:space="preserve"> « Dominique et la violence évangélique » dans </w:t>
      </w:r>
      <w:r w:rsidRPr="00BC4CA0">
        <w:rPr>
          <w:rFonts w:ascii="Garamond" w:hAnsi="Garamond" w:cs="TimesNewRomanPS-ItalicMT"/>
          <w:i/>
          <w:iCs/>
          <w:sz w:val="24"/>
          <w:szCs w:val="24"/>
        </w:rPr>
        <w:t>L’Eglise et la violence (Xe-XIIIe siècle),</w:t>
      </w:r>
      <w:r w:rsidRPr="00BC4CA0">
        <w:rPr>
          <w:rFonts w:ascii="Garamond" w:hAnsi="Garamond" w:cs="TimesNewRomanPS-ItalicMT"/>
          <w:iCs/>
          <w:sz w:val="24"/>
          <w:szCs w:val="24"/>
        </w:rPr>
        <w:t>Toulouse, Privat  ( Cahier de Fanjeaux 54, 2019)  p. 295-322</w:t>
      </w:r>
      <w:r w:rsidR="00663A5F">
        <w:rPr>
          <w:rFonts w:ascii="Garamond" w:hAnsi="Garamond" w:cs="TimesNewRomanPS-ItalicMT"/>
          <w:iCs/>
          <w:sz w:val="24"/>
          <w:szCs w:val="24"/>
        </w:rPr>
        <w:t xml:space="preserve">   </w:t>
      </w:r>
    </w:p>
    <w:p w:rsidR="00663A5F" w:rsidRDefault="00663A5F" w:rsidP="00663A5F">
      <w:pPr>
        <w:ind w:left="567" w:hanging="567"/>
        <w:rPr>
          <w:rFonts w:ascii="Garamond" w:hAnsi="Garamond" w:cs="TimesNewRomanPS-ItalicMT"/>
          <w:iCs/>
          <w:sz w:val="24"/>
          <w:szCs w:val="24"/>
        </w:rPr>
      </w:pPr>
    </w:p>
    <w:p w:rsidR="00663A5F" w:rsidRDefault="00B219AD" w:rsidP="00663A5F">
      <w:pPr>
        <w:ind w:left="567" w:hanging="567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 xml:space="preserve">« Le Saint-Sépulcre en Occident au Moyen-Âge », dans </w:t>
      </w:r>
      <w:r w:rsidRPr="00BC4CA0">
        <w:rPr>
          <w:rFonts w:ascii="Garamond" w:hAnsi="Garamond"/>
          <w:i/>
          <w:sz w:val="24"/>
          <w:szCs w:val="24"/>
        </w:rPr>
        <w:t>Des tombeaux et des dieux</w:t>
      </w:r>
      <w:r w:rsidRPr="00BC4CA0">
        <w:rPr>
          <w:rFonts w:ascii="Garamond" w:hAnsi="Garamond"/>
          <w:sz w:val="24"/>
          <w:szCs w:val="24"/>
        </w:rPr>
        <w:t>. Actes du 29</w:t>
      </w:r>
      <w:r w:rsidRPr="00BC4CA0">
        <w:rPr>
          <w:rFonts w:ascii="Garamond" w:hAnsi="Garamond"/>
          <w:sz w:val="24"/>
          <w:szCs w:val="24"/>
          <w:vertAlign w:val="superscript"/>
        </w:rPr>
        <w:t>e</w:t>
      </w:r>
      <w:r w:rsidRPr="00BC4CA0">
        <w:rPr>
          <w:rFonts w:ascii="Garamond" w:hAnsi="Garamond"/>
          <w:sz w:val="24"/>
          <w:szCs w:val="24"/>
        </w:rPr>
        <w:t xml:space="preserve"> Colloque de la Villa </w:t>
      </w:r>
      <w:proofErr w:type="spellStart"/>
      <w:r w:rsidRPr="00BC4CA0">
        <w:rPr>
          <w:rFonts w:ascii="Garamond" w:hAnsi="Garamond"/>
          <w:sz w:val="24"/>
          <w:szCs w:val="24"/>
        </w:rPr>
        <w:t>Kérylos</w:t>
      </w:r>
      <w:proofErr w:type="spellEnd"/>
      <w:r w:rsidRPr="00BC4CA0">
        <w:rPr>
          <w:rFonts w:ascii="Garamond" w:hAnsi="Garamond"/>
          <w:sz w:val="24"/>
          <w:szCs w:val="24"/>
        </w:rPr>
        <w:t xml:space="preserve"> (2018) éd. </w:t>
      </w:r>
      <w:proofErr w:type="gramStart"/>
      <w:r w:rsidRPr="00BC4CA0">
        <w:rPr>
          <w:rFonts w:ascii="Garamond" w:hAnsi="Garamond"/>
          <w:sz w:val="24"/>
          <w:szCs w:val="24"/>
        </w:rPr>
        <w:t>par</w:t>
      </w:r>
      <w:proofErr w:type="gramEnd"/>
      <w:r w:rsidRPr="00BC4CA0">
        <w:rPr>
          <w:rFonts w:ascii="Garamond" w:hAnsi="Garamond"/>
          <w:sz w:val="24"/>
          <w:szCs w:val="24"/>
        </w:rPr>
        <w:t xml:space="preserve"> Jacques </w:t>
      </w:r>
      <w:proofErr w:type="spellStart"/>
      <w:r w:rsidRPr="00BC4CA0">
        <w:rPr>
          <w:rFonts w:ascii="Garamond" w:hAnsi="Garamond"/>
          <w:sz w:val="24"/>
          <w:szCs w:val="24"/>
        </w:rPr>
        <w:t>Jouanna</w:t>
      </w:r>
      <w:proofErr w:type="spellEnd"/>
      <w:r w:rsidRPr="00BC4CA0">
        <w:rPr>
          <w:rFonts w:ascii="Garamond" w:hAnsi="Garamond"/>
          <w:sz w:val="24"/>
          <w:szCs w:val="24"/>
        </w:rPr>
        <w:t xml:space="preserve">, André Vauchez, John </w:t>
      </w:r>
      <w:proofErr w:type="spellStart"/>
      <w:r w:rsidRPr="00BC4CA0">
        <w:rPr>
          <w:rFonts w:ascii="Garamond" w:hAnsi="Garamond"/>
          <w:sz w:val="24"/>
          <w:szCs w:val="24"/>
        </w:rPr>
        <w:t>Scheid</w:t>
      </w:r>
      <w:proofErr w:type="spellEnd"/>
      <w:r w:rsidRPr="00BC4CA0">
        <w:rPr>
          <w:rFonts w:ascii="Garamond" w:hAnsi="Garamond"/>
          <w:sz w:val="24"/>
          <w:szCs w:val="24"/>
        </w:rPr>
        <w:t xml:space="preserve"> et Michel </w:t>
      </w:r>
      <w:proofErr w:type="spellStart"/>
      <w:r w:rsidRPr="00BC4CA0">
        <w:rPr>
          <w:rFonts w:ascii="Garamond" w:hAnsi="Garamond"/>
          <w:sz w:val="24"/>
          <w:szCs w:val="24"/>
        </w:rPr>
        <w:t>Zink</w:t>
      </w:r>
      <w:proofErr w:type="spellEnd"/>
      <w:r w:rsidRPr="00BC4CA0">
        <w:rPr>
          <w:rFonts w:ascii="Garamond" w:hAnsi="Garamond"/>
          <w:sz w:val="24"/>
          <w:szCs w:val="24"/>
        </w:rPr>
        <w:t>, Paris, Académie des Inscriptions et Belles Lettres  [Cahiers de la Villa « </w:t>
      </w:r>
      <w:proofErr w:type="spellStart"/>
      <w:r w:rsidRPr="00BC4CA0">
        <w:rPr>
          <w:rFonts w:ascii="Garamond" w:hAnsi="Garamond"/>
          <w:sz w:val="24"/>
          <w:szCs w:val="24"/>
        </w:rPr>
        <w:t>Kérylos</w:t>
      </w:r>
      <w:proofErr w:type="spellEnd"/>
      <w:r w:rsidRPr="00BC4CA0">
        <w:rPr>
          <w:rFonts w:ascii="Garamond" w:hAnsi="Garamond"/>
          <w:sz w:val="24"/>
          <w:szCs w:val="24"/>
        </w:rPr>
        <w:t> » n° 30, Beaulieu-sur-Mer (Alpes Maritimes)], 2019, p. 191-221.</w:t>
      </w:r>
      <w:r w:rsidR="00663A5F">
        <w:rPr>
          <w:rFonts w:ascii="Garamond" w:hAnsi="Garamond"/>
          <w:sz w:val="24"/>
          <w:szCs w:val="24"/>
        </w:rPr>
        <w:t xml:space="preserve">  </w:t>
      </w:r>
    </w:p>
    <w:p w:rsidR="00663A5F" w:rsidRDefault="00663A5F" w:rsidP="00663A5F">
      <w:pPr>
        <w:ind w:left="567" w:hanging="567"/>
        <w:rPr>
          <w:rFonts w:ascii="Garamond" w:hAnsi="Garamond"/>
          <w:sz w:val="24"/>
          <w:szCs w:val="24"/>
        </w:rPr>
      </w:pPr>
    </w:p>
    <w:p w:rsidR="00663A5F" w:rsidRDefault="00E94509" w:rsidP="00663A5F">
      <w:pPr>
        <w:ind w:left="567" w:hanging="567"/>
        <w:rPr>
          <w:rFonts w:ascii="Garamond" w:hAnsi="Garamond" w:cs="TimesNewRomanPS-ItalicMT"/>
          <w:iCs/>
          <w:sz w:val="24"/>
          <w:szCs w:val="24"/>
        </w:rPr>
      </w:pPr>
      <w:r w:rsidRPr="00BC4CA0">
        <w:rPr>
          <w:rFonts w:ascii="Garamond" w:hAnsi="Garamond" w:cs="TimesNewRomanPS-ItalicMT"/>
          <w:iCs/>
          <w:sz w:val="24"/>
          <w:szCs w:val="24"/>
        </w:rPr>
        <w:t>« Religion, culture et communication. Les « intuitions » de Johan Huizinga</w:t>
      </w:r>
      <w:r w:rsidR="00C072D7">
        <w:rPr>
          <w:rFonts w:ascii="Garamond" w:hAnsi="Garamond" w:cs="TimesNewRomanPS-ItalicMT"/>
          <w:iCs/>
          <w:sz w:val="24"/>
          <w:szCs w:val="24"/>
        </w:rPr>
        <w:t> »</w:t>
      </w:r>
      <w:r w:rsidRPr="00BC4CA0">
        <w:rPr>
          <w:rFonts w:ascii="Garamond" w:hAnsi="Garamond" w:cs="TimesNewRomanPS-ItalicMT"/>
          <w:iCs/>
          <w:sz w:val="24"/>
          <w:szCs w:val="24"/>
        </w:rPr>
        <w:t xml:space="preserve">, dans </w:t>
      </w:r>
      <w:r w:rsidRPr="00BC4CA0">
        <w:rPr>
          <w:rFonts w:ascii="Garamond" w:hAnsi="Garamond" w:cs="TimesNewRomanPS-ItalicMT"/>
          <w:i/>
          <w:iCs/>
          <w:sz w:val="24"/>
          <w:szCs w:val="24"/>
        </w:rPr>
        <w:t>L’odeur du sang et des roses. Relire Johan Huizinga aujourd’hui,</w:t>
      </w:r>
      <w:r w:rsidRPr="00BC4CA0">
        <w:rPr>
          <w:rFonts w:ascii="Garamond" w:hAnsi="Garamond" w:cs="TimesNewRomanPS-ItalicMT"/>
          <w:iCs/>
          <w:sz w:val="24"/>
          <w:szCs w:val="24"/>
        </w:rPr>
        <w:t xml:space="preserve"> sous </w:t>
      </w:r>
      <w:proofErr w:type="spellStart"/>
      <w:r w:rsidRPr="00BC4CA0">
        <w:rPr>
          <w:rFonts w:ascii="Garamond" w:hAnsi="Garamond" w:cs="TimesNewRomanPS-ItalicMT"/>
          <w:iCs/>
          <w:sz w:val="24"/>
          <w:szCs w:val="24"/>
        </w:rPr>
        <w:t>dir</w:t>
      </w:r>
      <w:proofErr w:type="spellEnd"/>
      <w:r w:rsidRPr="00BC4CA0">
        <w:rPr>
          <w:rFonts w:ascii="Garamond" w:hAnsi="Garamond" w:cs="TimesNewRomanPS-ItalicMT"/>
          <w:iCs/>
          <w:sz w:val="24"/>
          <w:szCs w:val="24"/>
        </w:rPr>
        <w:t xml:space="preserve">. Elodie </w:t>
      </w:r>
      <w:proofErr w:type="spellStart"/>
      <w:r w:rsidRPr="00BC4CA0">
        <w:rPr>
          <w:rFonts w:ascii="Garamond" w:hAnsi="Garamond" w:cs="TimesNewRomanPS-ItalicMT"/>
          <w:iCs/>
          <w:sz w:val="24"/>
          <w:szCs w:val="24"/>
        </w:rPr>
        <w:t>Lecuppre-Desjardin</w:t>
      </w:r>
      <w:proofErr w:type="spellEnd"/>
      <w:r w:rsidRPr="00BC4CA0">
        <w:rPr>
          <w:rFonts w:ascii="Garamond" w:hAnsi="Garamond" w:cs="TimesNewRomanPS-ItalicMT"/>
          <w:iCs/>
          <w:sz w:val="24"/>
          <w:szCs w:val="24"/>
        </w:rPr>
        <w:t>, Lille, Presses universitaires du Septentrion, 2019, p. 175-191</w:t>
      </w:r>
      <w:r w:rsidR="00663A5F">
        <w:rPr>
          <w:rFonts w:ascii="Garamond" w:hAnsi="Garamond" w:cs="TimesNewRomanPS-ItalicMT"/>
          <w:iCs/>
          <w:sz w:val="24"/>
          <w:szCs w:val="24"/>
        </w:rPr>
        <w:t xml:space="preserve"> </w:t>
      </w:r>
    </w:p>
    <w:p w:rsidR="00663A5F" w:rsidRDefault="00663A5F" w:rsidP="00663A5F">
      <w:pPr>
        <w:ind w:left="567" w:hanging="567"/>
        <w:rPr>
          <w:rFonts w:ascii="Garamond" w:hAnsi="Garamond" w:cs="TimesNewRomanPS-ItalicMT"/>
          <w:iCs/>
          <w:sz w:val="24"/>
          <w:szCs w:val="24"/>
        </w:rPr>
      </w:pPr>
    </w:p>
    <w:p w:rsidR="00663A5F" w:rsidRDefault="00663A5F" w:rsidP="00663A5F">
      <w:p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 w:cs="TimesNewRomanPS-ItalicMT"/>
          <w:iCs/>
          <w:sz w:val="24"/>
          <w:szCs w:val="24"/>
        </w:rPr>
        <w:t xml:space="preserve"> </w:t>
      </w:r>
      <w:r w:rsidR="00A06816" w:rsidRPr="00BC4CA0">
        <w:rPr>
          <w:rFonts w:ascii="Garamond" w:hAnsi="Garamond" w:cs="TimesNewRomanPS-ItalicMT"/>
          <w:iCs/>
          <w:sz w:val="24"/>
          <w:szCs w:val="24"/>
        </w:rPr>
        <w:t>«</w:t>
      </w:r>
      <w:r w:rsidR="00A06816">
        <w:rPr>
          <w:rFonts w:ascii="Garamond" w:hAnsi="Garamond" w:cs="TimesNewRomanPS-ItalicMT"/>
          <w:iCs/>
          <w:sz w:val="24"/>
          <w:szCs w:val="24"/>
        </w:rPr>
        <w:t xml:space="preserve"> </w:t>
      </w:r>
      <w:r w:rsidR="003A61C1" w:rsidRPr="00BC4CA0">
        <w:rPr>
          <w:rFonts w:ascii="Garamond" w:hAnsi="Garamond" w:cstheme="majorBidi"/>
          <w:sz w:val="24"/>
          <w:szCs w:val="24"/>
          <w:lang w:val="en-GB"/>
        </w:rPr>
        <w:t xml:space="preserve">Orality in its Written Traces: Bilingual </w:t>
      </w:r>
      <w:proofErr w:type="spellStart"/>
      <w:r w:rsidR="003A61C1" w:rsidRPr="00BC4CA0">
        <w:rPr>
          <w:rFonts w:ascii="Garamond" w:hAnsi="Garamond" w:cstheme="majorBidi"/>
          <w:i/>
          <w:sz w:val="24"/>
          <w:szCs w:val="24"/>
          <w:lang w:val="en-GB"/>
        </w:rPr>
        <w:t>reportationes</w:t>
      </w:r>
      <w:proofErr w:type="spellEnd"/>
      <w:r w:rsidR="003A61C1" w:rsidRPr="00BC4CA0">
        <w:rPr>
          <w:rFonts w:ascii="Garamond" w:hAnsi="Garamond" w:cstheme="majorBidi"/>
          <w:sz w:val="24"/>
          <w:szCs w:val="24"/>
          <w:lang w:val="en-GB"/>
        </w:rPr>
        <w:t xml:space="preserve"> of Sermons in France (Thirteenth Century)</w:t>
      </w:r>
      <w:r w:rsidR="00C072D7" w:rsidRPr="00C072D7">
        <w:rPr>
          <w:rFonts w:ascii="Garamond" w:hAnsi="Garamond" w:cs="TimesNewRomanPS-ItalicMT"/>
          <w:iCs/>
          <w:sz w:val="24"/>
          <w:szCs w:val="24"/>
        </w:rPr>
        <w:t xml:space="preserve"> </w:t>
      </w:r>
      <w:r w:rsidR="00C072D7">
        <w:rPr>
          <w:rFonts w:ascii="Garamond" w:hAnsi="Garamond" w:cs="TimesNewRomanPS-ItalicMT"/>
          <w:iCs/>
          <w:sz w:val="24"/>
          <w:szCs w:val="24"/>
        </w:rPr>
        <w:t>»</w:t>
      </w:r>
      <w:r w:rsidR="003A61C1" w:rsidRPr="00BC4CA0">
        <w:rPr>
          <w:rFonts w:ascii="Garamond" w:hAnsi="Garamond" w:cstheme="majorBidi"/>
          <w:sz w:val="24"/>
          <w:szCs w:val="24"/>
          <w:lang w:val="en-GB"/>
        </w:rPr>
        <w:t xml:space="preserve">, </w:t>
      </w:r>
      <w:r w:rsidR="003A61C1" w:rsidRPr="00BC4CA0">
        <w:rPr>
          <w:rFonts w:ascii="Garamond" w:hAnsi="Garamond"/>
          <w:i/>
          <w:sz w:val="24"/>
          <w:szCs w:val="24"/>
        </w:rPr>
        <w:t>Medieval Worlds</w:t>
      </w:r>
      <w:r w:rsidR="003A61C1" w:rsidRPr="00BC4CA0">
        <w:rPr>
          <w:rFonts w:ascii="Garamond" w:hAnsi="Garamond"/>
          <w:sz w:val="24"/>
          <w:szCs w:val="24"/>
        </w:rPr>
        <w:t>, Volume 12. 2020 (</w:t>
      </w:r>
      <w:hyperlink r:id="rId7" w:history="1">
        <w:r w:rsidR="003A61C1" w:rsidRPr="00BC4CA0">
          <w:rPr>
            <w:rStyle w:val="Lienhypertexte"/>
            <w:rFonts w:ascii="Garamond" w:hAnsi="Garamond"/>
            <w:sz w:val="24"/>
            <w:szCs w:val="24"/>
          </w:rPr>
          <w:t>http://www.medievalworlds.net/</w:t>
        </w:r>
      </w:hyperlink>
      <w:r w:rsidR="003A61C1" w:rsidRPr="00BC4CA0">
        <w:rPr>
          <w:rFonts w:ascii="Garamond" w:hAnsi="Garamond"/>
          <w:sz w:val="24"/>
          <w:szCs w:val="24"/>
        </w:rPr>
        <w:t>) -</w:t>
      </w:r>
      <w:r w:rsidR="003A61C1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3A61C1" w:rsidRPr="00BC4CA0">
        <w:rPr>
          <w:rFonts w:ascii="Garamond" w:hAnsi="Garamond"/>
          <w:i/>
          <w:sz w:val="24"/>
          <w:szCs w:val="24"/>
        </w:rPr>
        <w:t>Rethinking</w:t>
      </w:r>
      <w:proofErr w:type="spellEnd"/>
      <w:r w:rsidR="003A61C1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3A61C1" w:rsidRPr="00BC4CA0">
        <w:rPr>
          <w:rFonts w:ascii="Garamond" w:hAnsi="Garamond"/>
          <w:i/>
          <w:sz w:val="24"/>
          <w:szCs w:val="24"/>
        </w:rPr>
        <w:t>Scholastic</w:t>
      </w:r>
      <w:proofErr w:type="spellEnd"/>
      <w:r w:rsidR="003A61C1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3A61C1" w:rsidRPr="00BC4CA0">
        <w:rPr>
          <w:rFonts w:ascii="Garamond" w:hAnsi="Garamond"/>
          <w:i/>
          <w:sz w:val="24"/>
          <w:szCs w:val="24"/>
        </w:rPr>
        <w:t>Communities</w:t>
      </w:r>
      <w:proofErr w:type="spellEnd"/>
      <w:r w:rsidR="003A61C1" w:rsidRPr="00BC4CA0">
        <w:rPr>
          <w:rFonts w:ascii="Garamond" w:hAnsi="Garamond"/>
          <w:i/>
          <w:sz w:val="24"/>
          <w:szCs w:val="24"/>
        </w:rPr>
        <w:t xml:space="preserve"> in </w:t>
      </w:r>
      <w:proofErr w:type="spellStart"/>
      <w:r w:rsidR="003A61C1" w:rsidRPr="00BC4CA0">
        <w:rPr>
          <w:rFonts w:ascii="Garamond" w:hAnsi="Garamond"/>
          <w:i/>
          <w:sz w:val="24"/>
          <w:szCs w:val="24"/>
        </w:rPr>
        <w:t>Medieval</w:t>
      </w:r>
      <w:proofErr w:type="spellEnd"/>
      <w:r w:rsidR="003A61C1" w:rsidRPr="00BC4CA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3A61C1" w:rsidRPr="00BC4CA0">
        <w:rPr>
          <w:rFonts w:ascii="Garamond" w:hAnsi="Garamond"/>
          <w:i/>
          <w:sz w:val="24"/>
          <w:szCs w:val="24"/>
        </w:rPr>
        <w:t>Eurasia</w:t>
      </w:r>
      <w:proofErr w:type="spellEnd"/>
      <w:r w:rsidR="003A61C1" w:rsidRPr="00BC4CA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</w:t>
      </w:r>
    </w:p>
    <w:p w:rsidR="00663A5F" w:rsidRDefault="00663A5F" w:rsidP="00663A5F">
      <w:pPr>
        <w:ind w:left="567" w:hanging="567"/>
        <w:rPr>
          <w:rFonts w:ascii="Garamond" w:hAnsi="Garamond"/>
          <w:sz w:val="24"/>
          <w:szCs w:val="24"/>
        </w:rPr>
      </w:pPr>
    </w:p>
    <w:p w:rsidR="00663A5F" w:rsidRDefault="00663A5F" w:rsidP="00663A5F">
      <w:pPr>
        <w:ind w:left="567" w:hanging="567"/>
        <w:rPr>
          <w:rFonts w:ascii="Garamond" w:hAnsi="Garamond" w:cs="TimesNewRomanPS-ItalicMT"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B219AD" w:rsidRPr="00BC4CA0">
        <w:rPr>
          <w:rFonts w:ascii="Garamond" w:hAnsi="Garamond" w:cs="TimesNewRomanPS-ItalicMT"/>
          <w:iCs/>
          <w:sz w:val="24"/>
          <w:szCs w:val="24"/>
        </w:rPr>
        <w:t xml:space="preserve">« Sermons et prédication dans la base de données </w:t>
      </w:r>
      <w:proofErr w:type="spellStart"/>
      <w:r w:rsidR="00B219AD" w:rsidRPr="00BC4CA0">
        <w:rPr>
          <w:rFonts w:ascii="Garamond" w:hAnsi="Garamond" w:cs="TimesNewRomanPS-ItalicMT"/>
          <w:iCs/>
          <w:smallCaps/>
          <w:sz w:val="24"/>
          <w:szCs w:val="24"/>
        </w:rPr>
        <w:t>Fama</w:t>
      </w:r>
      <w:proofErr w:type="spellEnd"/>
      <w:r w:rsidR="00B219AD" w:rsidRPr="00BC4CA0">
        <w:rPr>
          <w:rFonts w:ascii="Garamond" w:hAnsi="Garamond" w:cs="TimesNewRomanPS-ItalicMT"/>
          <w:iCs/>
          <w:sz w:val="24"/>
          <w:szCs w:val="24"/>
        </w:rPr>
        <w:t xml:space="preserve"> », dans </w:t>
      </w:r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 xml:space="preserve">Succès des textes latins dans l’Occident médiéval. Approche méthodologique autour du projet </w:t>
      </w:r>
      <w:proofErr w:type="spellStart"/>
      <w:r w:rsidR="00B219AD" w:rsidRPr="00BC4CA0">
        <w:rPr>
          <w:rFonts w:ascii="Garamond" w:hAnsi="Garamond" w:cs="TimesNewRomanPS-ItalicMT"/>
          <w:i/>
          <w:iCs/>
          <w:smallCaps/>
          <w:sz w:val="24"/>
          <w:szCs w:val="24"/>
        </w:rPr>
        <w:t>Fama</w:t>
      </w:r>
      <w:proofErr w:type="spellEnd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>.</w:t>
      </w:r>
      <w:r w:rsidR="00B219AD" w:rsidRPr="00BC4CA0">
        <w:rPr>
          <w:rFonts w:ascii="Garamond" w:hAnsi="Garamond" w:cs="TimesNewRomanPS-ItalicMT"/>
          <w:iCs/>
          <w:sz w:val="24"/>
          <w:szCs w:val="24"/>
        </w:rPr>
        <w:t xml:space="preserve"> Etudes réunies par Pascale Bourgain et Francesco </w:t>
      </w:r>
      <w:proofErr w:type="spellStart"/>
      <w:r w:rsidR="00B219AD" w:rsidRPr="00BC4CA0">
        <w:rPr>
          <w:rFonts w:ascii="Garamond" w:hAnsi="Garamond" w:cs="TimesNewRomanPS-ItalicMT"/>
          <w:iCs/>
          <w:sz w:val="24"/>
          <w:szCs w:val="24"/>
        </w:rPr>
        <w:t>Siri</w:t>
      </w:r>
      <w:proofErr w:type="spellEnd"/>
      <w:r w:rsidR="00B219AD" w:rsidRPr="00BC4CA0">
        <w:rPr>
          <w:rFonts w:ascii="Garamond" w:hAnsi="Garamond" w:cs="TimesNewRomanPS-ItalicMT"/>
          <w:iCs/>
          <w:sz w:val="24"/>
          <w:szCs w:val="24"/>
        </w:rPr>
        <w:t>, Paris, Ecole des Chartes, 2020, p 107-123</w:t>
      </w:r>
      <w:r>
        <w:rPr>
          <w:rFonts w:ascii="Garamond" w:hAnsi="Garamond" w:cs="TimesNewRomanPS-ItalicMT"/>
          <w:iCs/>
          <w:sz w:val="24"/>
          <w:szCs w:val="24"/>
        </w:rPr>
        <w:t xml:space="preserve"> </w:t>
      </w:r>
    </w:p>
    <w:p w:rsidR="00663A5F" w:rsidRDefault="00663A5F" w:rsidP="00663A5F">
      <w:pPr>
        <w:ind w:left="567" w:hanging="567"/>
        <w:rPr>
          <w:rFonts w:ascii="Garamond" w:hAnsi="Garamond" w:cs="TimesNewRomanPS-ItalicMT"/>
          <w:iCs/>
          <w:sz w:val="24"/>
          <w:szCs w:val="24"/>
        </w:rPr>
      </w:pPr>
    </w:p>
    <w:p w:rsidR="00663A5F" w:rsidRDefault="00663A5F" w:rsidP="00663A5F">
      <w:pPr>
        <w:ind w:left="567" w:hanging="567"/>
        <w:rPr>
          <w:rFonts w:ascii="Garamond" w:hAnsi="Garamond" w:cstheme="majorBidi"/>
          <w:sz w:val="24"/>
          <w:szCs w:val="24"/>
          <w:lang w:val="en-GB"/>
        </w:rPr>
      </w:pPr>
      <w:r>
        <w:rPr>
          <w:rFonts w:ascii="Garamond" w:hAnsi="Garamond" w:cs="TimesNewRomanPS-ItalicMT"/>
          <w:iCs/>
          <w:sz w:val="24"/>
          <w:szCs w:val="24"/>
        </w:rPr>
        <w:t xml:space="preserve">  </w:t>
      </w:r>
      <w:r w:rsidR="00B219AD" w:rsidRPr="00BC4CA0">
        <w:rPr>
          <w:rFonts w:ascii="Garamond" w:hAnsi="Garamond" w:cstheme="majorBidi"/>
          <w:sz w:val="24"/>
          <w:szCs w:val="24"/>
          <w:lang w:val="en-GB"/>
        </w:rPr>
        <w:t>(</w:t>
      </w:r>
      <w:proofErr w:type="gramStart"/>
      <w:r w:rsidR="00B219AD" w:rsidRPr="00BC4CA0">
        <w:rPr>
          <w:rFonts w:ascii="Garamond" w:hAnsi="Garamond" w:cstheme="majorBidi"/>
          <w:sz w:val="24"/>
          <w:szCs w:val="24"/>
          <w:lang w:val="en-GB"/>
        </w:rPr>
        <w:t>avec</w:t>
      </w:r>
      <w:proofErr w:type="gramEnd"/>
      <w:r w:rsidR="00B219AD" w:rsidRPr="00BC4CA0">
        <w:rPr>
          <w:rFonts w:ascii="Garamond" w:hAnsi="Garamond" w:cstheme="majorBidi"/>
          <w:sz w:val="24"/>
          <w:szCs w:val="24"/>
          <w:lang w:val="en-GB"/>
        </w:rPr>
        <w:t xml:space="preserve"> Bernard Hodel) </w:t>
      </w:r>
      <w:r w:rsidR="00C072D7" w:rsidRPr="00BC4CA0">
        <w:rPr>
          <w:rFonts w:ascii="Garamond" w:hAnsi="Garamond" w:cs="TimesNewRomanPS-ItalicMT"/>
          <w:iCs/>
          <w:sz w:val="24"/>
          <w:szCs w:val="24"/>
        </w:rPr>
        <w:t>« </w:t>
      </w:r>
      <w:r w:rsidR="00B219AD" w:rsidRPr="00BC4CA0">
        <w:rPr>
          <w:rFonts w:ascii="Garamond" w:hAnsi="Garamond" w:cstheme="majorBidi"/>
          <w:sz w:val="24"/>
          <w:szCs w:val="24"/>
          <w:lang w:val="en-GB"/>
        </w:rPr>
        <w:t xml:space="preserve">Ce que </w:t>
      </w:r>
      <w:proofErr w:type="spellStart"/>
      <w:r w:rsidR="00B219AD" w:rsidRPr="00BC4CA0">
        <w:rPr>
          <w:rFonts w:ascii="Garamond" w:hAnsi="Garamond" w:cstheme="majorBidi"/>
          <w:sz w:val="24"/>
          <w:szCs w:val="24"/>
          <w:lang w:val="en-GB"/>
        </w:rPr>
        <w:t>l’examen</w:t>
      </w:r>
      <w:proofErr w:type="spellEnd"/>
      <w:r w:rsidR="00B219AD" w:rsidRPr="00BC4CA0">
        <w:rPr>
          <w:rFonts w:ascii="Garamond" w:hAnsi="Garamond" w:cstheme="majorBidi"/>
          <w:sz w:val="24"/>
          <w:szCs w:val="24"/>
          <w:lang w:val="en-GB"/>
        </w:rPr>
        <w:t xml:space="preserve"> des </w:t>
      </w:r>
      <w:proofErr w:type="spellStart"/>
      <w:r w:rsidR="00B219AD" w:rsidRPr="00BC4CA0">
        <w:rPr>
          <w:rFonts w:ascii="Garamond" w:hAnsi="Garamond" w:cstheme="majorBidi"/>
          <w:sz w:val="24"/>
          <w:szCs w:val="24"/>
          <w:lang w:val="en-GB"/>
        </w:rPr>
        <w:t>manuscrits</w:t>
      </w:r>
      <w:proofErr w:type="spellEnd"/>
      <w:r w:rsidR="00B219AD" w:rsidRPr="00BC4CA0">
        <w:rPr>
          <w:rFonts w:ascii="Garamond" w:hAnsi="Garamond" w:cstheme="majorBidi"/>
          <w:sz w:val="24"/>
          <w:szCs w:val="24"/>
          <w:lang w:val="en-GB"/>
        </w:rPr>
        <w:t xml:space="preserve"> de Bernard </w:t>
      </w:r>
      <w:proofErr w:type="spellStart"/>
      <w:r w:rsidR="00B219AD" w:rsidRPr="00BC4CA0">
        <w:rPr>
          <w:rFonts w:ascii="Garamond" w:hAnsi="Garamond" w:cstheme="majorBidi"/>
          <w:sz w:val="24"/>
          <w:szCs w:val="24"/>
          <w:lang w:val="en-GB"/>
        </w:rPr>
        <w:t>Gui</w:t>
      </w:r>
      <w:proofErr w:type="spellEnd"/>
      <w:r w:rsidR="00B219AD" w:rsidRPr="00BC4CA0">
        <w:rPr>
          <w:rFonts w:ascii="Garamond" w:hAnsi="Garamond" w:cstheme="majorBidi"/>
          <w:sz w:val="24"/>
          <w:szCs w:val="24"/>
          <w:lang w:val="en-GB"/>
        </w:rPr>
        <w:t xml:space="preserve"> </w:t>
      </w:r>
      <w:proofErr w:type="spellStart"/>
      <w:r w:rsidR="00B219AD" w:rsidRPr="00BC4CA0">
        <w:rPr>
          <w:rFonts w:ascii="Garamond" w:hAnsi="Garamond" w:cstheme="majorBidi"/>
          <w:sz w:val="24"/>
          <w:szCs w:val="24"/>
          <w:lang w:val="en-GB"/>
        </w:rPr>
        <w:t>peut</w:t>
      </w:r>
      <w:proofErr w:type="spellEnd"/>
      <w:r w:rsidR="00B219AD" w:rsidRPr="00BC4CA0">
        <w:rPr>
          <w:rFonts w:ascii="Garamond" w:hAnsi="Garamond" w:cstheme="majorBidi"/>
          <w:sz w:val="24"/>
          <w:szCs w:val="24"/>
          <w:lang w:val="en-GB"/>
        </w:rPr>
        <w:t xml:space="preserve"> </w:t>
      </w:r>
      <w:proofErr w:type="spellStart"/>
      <w:r w:rsidR="00B219AD" w:rsidRPr="00BC4CA0">
        <w:rPr>
          <w:rFonts w:ascii="Garamond" w:hAnsi="Garamond" w:cstheme="majorBidi"/>
          <w:sz w:val="24"/>
          <w:szCs w:val="24"/>
          <w:lang w:val="en-GB"/>
        </w:rPr>
        <w:t>révéler</w:t>
      </w:r>
      <w:proofErr w:type="spellEnd"/>
      <w:r w:rsidR="00B219AD" w:rsidRPr="00BC4CA0">
        <w:rPr>
          <w:rFonts w:ascii="Garamond" w:hAnsi="Garamond" w:cstheme="majorBidi"/>
          <w:sz w:val="24"/>
          <w:szCs w:val="24"/>
          <w:lang w:val="en-GB"/>
        </w:rPr>
        <w:t xml:space="preserve"> de </w:t>
      </w:r>
      <w:proofErr w:type="spellStart"/>
      <w:r w:rsidR="00B219AD" w:rsidRPr="00BC4CA0">
        <w:rPr>
          <w:rFonts w:ascii="Garamond" w:hAnsi="Garamond" w:cstheme="majorBidi"/>
          <w:sz w:val="24"/>
          <w:szCs w:val="24"/>
          <w:lang w:val="en-GB"/>
        </w:rPr>
        <w:t>l’histoire</w:t>
      </w:r>
      <w:proofErr w:type="spellEnd"/>
      <w:r w:rsidR="00B219AD" w:rsidRPr="00BC4CA0">
        <w:rPr>
          <w:rFonts w:ascii="Garamond" w:hAnsi="Garamond" w:cstheme="majorBidi"/>
          <w:sz w:val="24"/>
          <w:szCs w:val="24"/>
          <w:lang w:val="en-GB"/>
        </w:rPr>
        <w:t xml:space="preserve"> de Dominique</w:t>
      </w:r>
      <w:r w:rsidR="00C072D7">
        <w:rPr>
          <w:rFonts w:ascii="Garamond" w:hAnsi="Garamond" w:cstheme="majorBidi"/>
          <w:sz w:val="24"/>
          <w:szCs w:val="24"/>
          <w:lang w:val="en-GB"/>
        </w:rPr>
        <w:t xml:space="preserve"> </w:t>
      </w:r>
      <w:r w:rsidR="00C072D7">
        <w:rPr>
          <w:rFonts w:ascii="Garamond" w:hAnsi="Garamond" w:cs="TimesNewRomanPS-ItalicMT"/>
          <w:iCs/>
          <w:sz w:val="24"/>
          <w:szCs w:val="24"/>
        </w:rPr>
        <w:t>»</w:t>
      </w:r>
      <w:r w:rsidR="00B219AD" w:rsidRPr="00BC4CA0">
        <w:rPr>
          <w:rFonts w:ascii="Garamond" w:hAnsi="Garamond" w:cstheme="majorBidi"/>
          <w:sz w:val="24"/>
          <w:szCs w:val="24"/>
          <w:lang w:val="en-GB"/>
        </w:rPr>
        <w:t xml:space="preserve">, </w:t>
      </w:r>
      <w:proofErr w:type="spellStart"/>
      <w:r w:rsidR="00B219AD" w:rsidRPr="00BC4CA0">
        <w:rPr>
          <w:rFonts w:ascii="Garamond" w:hAnsi="Garamond" w:cstheme="majorBidi"/>
          <w:sz w:val="24"/>
          <w:szCs w:val="24"/>
          <w:lang w:val="en-GB"/>
        </w:rPr>
        <w:t>dans</w:t>
      </w:r>
      <w:proofErr w:type="spellEnd"/>
      <w:r w:rsidR="00B219AD" w:rsidRPr="00BC4CA0">
        <w:rPr>
          <w:rFonts w:ascii="Garamond" w:hAnsi="Garamond" w:cstheme="majorBidi"/>
          <w:sz w:val="24"/>
          <w:szCs w:val="24"/>
          <w:lang w:val="en-GB"/>
        </w:rPr>
        <w:t xml:space="preserve"> </w:t>
      </w:r>
      <w:r w:rsidR="00B219AD" w:rsidRPr="00BC4CA0">
        <w:rPr>
          <w:rFonts w:ascii="Garamond" w:hAnsi="Garamond" w:cstheme="majorBidi"/>
          <w:i/>
          <w:sz w:val="24"/>
          <w:szCs w:val="24"/>
          <w:lang w:val="en-GB"/>
        </w:rPr>
        <w:t xml:space="preserve">La </w:t>
      </w:r>
      <w:proofErr w:type="spellStart"/>
      <w:r w:rsidR="00B219AD" w:rsidRPr="00BC4CA0">
        <w:rPr>
          <w:rFonts w:ascii="Garamond" w:hAnsi="Garamond" w:cstheme="majorBidi"/>
          <w:i/>
          <w:sz w:val="24"/>
          <w:szCs w:val="24"/>
          <w:lang w:val="en-GB"/>
        </w:rPr>
        <w:t>bibliothèque</w:t>
      </w:r>
      <w:proofErr w:type="spellEnd"/>
      <w:r w:rsidR="00B219AD" w:rsidRPr="00BC4CA0">
        <w:rPr>
          <w:rFonts w:ascii="Garamond" w:hAnsi="Garamond" w:cstheme="majorBidi"/>
          <w:i/>
          <w:sz w:val="24"/>
          <w:szCs w:val="24"/>
          <w:lang w:val="en-GB"/>
        </w:rPr>
        <w:t xml:space="preserve"> des </w:t>
      </w:r>
      <w:proofErr w:type="spellStart"/>
      <w:r w:rsidR="00B219AD" w:rsidRPr="00BC4CA0">
        <w:rPr>
          <w:rFonts w:ascii="Garamond" w:hAnsi="Garamond" w:cstheme="majorBidi"/>
          <w:i/>
          <w:sz w:val="24"/>
          <w:szCs w:val="24"/>
          <w:lang w:val="en-GB"/>
        </w:rPr>
        <w:t>dominicains</w:t>
      </w:r>
      <w:proofErr w:type="spellEnd"/>
      <w:r w:rsidR="00B219AD" w:rsidRPr="00BC4CA0">
        <w:rPr>
          <w:rFonts w:ascii="Garamond" w:hAnsi="Garamond" w:cstheme="majorBidi"/>
          <w:i/>
          <w:sz w:val="24"/>
          <w:szCs w:val="24"/>
          <w:lang w:val="en-GB"/>
        </w:rPr>
        <w:t xml:space="preserve"> de Toulouse</w:t>
      </w:r>
      <w:r w:rsidR="00B219AD" w:rsidRPr="00BC4CA0">
        <w:rPr>
          <w:rFonts w:ascii="Garamond" w:hAnsi="Garamond" w:cstheme="majorBidi"/>
          <w:sz w:val="24"/>
          <w:szCs w:val="24"/>
          <w:lang w:val="en-GB"/>
        </w:rPr>
        <w:t xml:space="preserve">, dir. Emilie Nadal et </w:t>
      </w:r>
      <w:proofErr w:type="spellStart"/>
      <w:r w:rsidR="00B219AD" w:rsidRPr="00BC4CA0">
        <w:rPr>
          <w:rFonts w:ascii="Garamond" w:hAnsi="Garamond" w:cstheme="majorBidi"/>
          <w:sz w:val="24"/>
          <w:szCs w:val="24"/>
          <w:lang w:val="en-GB"/>
        </w:rPr>
        <w:t>Magali</w:t>
      </w:r>
      <w:proofErr w:type="spellEnd"/>
      <w:r w:rsidR="00B219AD" w:rsidRPr="00BC4CA0">
        <w:rPr>
          <w:rFonts w:ascii="Garamond" w:hAnsi="Garamond" w:cstheme="majorBidi"/>
          <w:sz w:val="24"/>
          <w:szCs w:val="24"/>
          <w:lang w:val="en-GB"/>
        </w:rPr>
        <w:t xml:space="preserve"> </w:t>
      </w:r>
      <w:proofErr w:type="spellStart"/>
      <w:r w:rsidR="00B219AD" w:rsidRPr="00BC4CA0">
        <w:rPr>
          <w:rFonts w:ascii="Garamond" w:hAnsi="Garamond" w:cstheme="majorBidi"/>
          <w:sz w:val="24"/>
          <w:szCs w:val="24"/>
          <w:lang w:val="en-GB"/>
        </w:rPr>
        <w:t>Vène</w:t>
      </w:r>
      <w:proofErr w:type="spellEnd"/>
      <w:r w:rsidR="00B219AD" w:rsidRPr="00BC4CA0">
        <w:rPr>
          <w:rFonts w:ascii="Garamond" w:hAnsi="Garamond" w:cstheme="majorBidi"/>
          <w:sz w:val="24"/>
          <w:szCs w:val="24"/>
          <w:lang w:val="en-GB"/>
        </w:rPr>
        <w:t xml:space="preserve">, Toulouse, Presses </w:t>
      </w:r>
      <w:proofErr w:type="spellStart"/>
      <w:r w:rsidR="00B219AD" w:rsidRPr="00BC4CA0">
        <w:rPr>
          <w:rFonts w:ascii="Garamond" w:hAnsi="Garamond" w:cstheme="majorBidi"/>
          <w:sz w:val="24"/>
          <w:szCs w:val="24"/>
          <w:lang w:val="en-GB"/>
        </w:rPr>
        <w:t>Universitaires</w:t>
      </w:r>
      <w:proofErr w:type="spellEnd"/>
      <w:r w:rsidR="00B219AD" w:rsidRPr="00BC4CA0">
        <w:rPr>
          <w:rFonts w:ascii="Garamond" w:hAnsi="Garamond" w:cstheme="majorBidi"/>
          <w:sz w:val="24"/>
          <w:szCs w:val="24"/>
          <w:lang w:val="en-GB"/>
        </w:rPr>
        <w:t xml:space="preserve"> du Midi, </w:t>
      </w:r>
      <w:proofErr w:type="gramStart"/>
      <w:r w:rsidR="00B219AD" w:rsidRPr="00BC4CA0">
        <w:rPr>
          <w:rFonts w:ascii="Garamond" w:hAnsi="Garamond" w:cstheme="majorBidi"/>
          <w:sz w:val="24"/>
          <w:szCs w:val="24"/>
          <w:lang w:val="en-GB"/>
        </w:rPr>
        <w:t>2020,  p.</w:t>
      </w:r>
      <w:proofErr w:type="gramEnd"/>
      <w:r w:rsidR="00B219AD" w:rsidRPr="00BC4CA0">
        <w:rPr>
          <w:rFonts w:ascii="Garamond" w:hAnsi="Garamond" w:cstheme="majorBidi"/>
          <w:sz w:val="24"/>
          <w:szCs w:val="24"/>
          <w:lang w:val="en-GB"/>
        </w:rPr>
        <w:t xml:space="preserve"> 119-127</w:t>
      </w:r>
    </w:p>
    <w:p w:rsidR="00663A5F" w:rsidRDefault="00663A5F" w:rsidP="00663A5F">
      <w:pPr>
        <w:ind w:left="567" w:hanging="567"/>
        <w:rPr>
          <w:rFonts w:ascii="Garamond" w:hAnsi="Garamond" w:cstheme="majorBidi"/>
          <w:sz w:val="24"/>
          <w:szCs w:val="24"/>
          <w:lang w:val="en-GB"/>
        </w:rPr>
      </w:pPr>
    </w:p>
    <w:p w:rsidR="00A37B31" w:rsidRDefault="00663A5F" w:rsidP="00663A5F">
      <w:pPr>
        <w:ind w:left="567" w:hanging="567"/>
        <w:rPr>
          <w:rFonts w:ascii="Garamond" w:hAnsi="Garamond" w:cs="TimesNewRomanPS-ItalicMT"/>
          <w:iCs/>
          <w:sz w:val="24"/>
          <w:szCs w:val="24"/>
        </w:rPr>
      </w:pPr>
      <w:r>
        <w:rPr>
          <w:rFonts w:ascii="Garamond" w:hAnsi="Garamond" w:cstheme="majorBidi"/>
          <w:sz w:val="24"/>
          <w:szCs w:val="24"/>
          <w:lang w:val="en-GB"/>
        </w:rPr>
        <w:t xml:space="preserve">  </w:t>
      </w:r>
      <w:r w:rsidR="00B219AD" w:rsidRPr="00BC4CA0">
        <w:rPr>
          <w:rFonts w:ascii="Garamond" w:hAnsi="Garamond" w:cs="TimesNewRomanPSMT"/>
          <w:sz w:val="24"/>
          <w:szCs w:val="24"/>
        </w:rPr>
        <w:t>(</w:t>
      </w:r>
      <w:proofErr w:type="gramStart"/>
      <w:r w:rsidR="00B219AD" w:rsidRPr="00BC4CA0">
        <w:rPr>
          <w:rFonts w:ascii="Garamond" w:hAnsi="Garamond" w:cs="TimesNewRomanPSMT"/>
          <w:sz w:val="24"/>
          <w:szCs w:val="24"/>
        </w:rPr>
        <w:t>avec</w:t>
      </w:r>
      <w:proofErr w:type="gramEnd"/>
      <w:r w:rsidR="00B219AD" w:rsidRPr="00BC4CA0">
        <w:rPr>
          <w:rFonts w:ascii="Garamond" w:hAnsi="Garamond" w:cs="TimesNewRomanPSMT"/>
          <w:sz w:val="24"/>
          <w:szCs w:val="24"/>
        </w:rPr>
        <w:t xml:space="preserve"> Bernard </w:t>
      </w:r>
      <w:proofErr w:type="spellStart"/>
      <w:r w:rsidR="00B219AD" w:rsidRPr="00BC4CA0">
        <w:rPr>
          <w:rFonts w:ascii="Garamond" w:hAnsi="Garamond" w:cs="TimesNewRomanPSMT"/>
          <w:sz w:val="24"/>
          <w:szCs w:val="24"/>
        </w:rPr>
        <w:t>Hodel</w:t>
      </w:r>
      <w:proofErr w:type="spellEnd"/>
      <w:r w:rsidR="00B219AD" w:rsidRPr="00BC4CA0">
        <w:rPr>
          <w:rFonts w:ascii="Garamond" w:hAnsi="Garamond" w:cs="TimesNewRomanPSMT"/>
          <w:sz w:val="24"/>
          <w:szCs w:val="24"/>
        </w:rPr>
        <w:t>), « </w:t>
      </w:r>
      <w:r w:rsidR="00B219AD" w:rsidRPr="00BC4CA0">
        <w:rPr>
          <w:rFonts w:ascii="Garamond" w:hAnsi="Garamond" w:cs="TimesNewRomanPS-ItalicMT"/>
          <w:iCs/>
          <w:sz w:val="24"/>
          <w:szCs w:val="24"/>
        </w:rPr>
        <w:t>Tout croire, ne rien croire. Les ambiguïtés du discours hagiographique sur saint Dominique au XIIIe siècle », dans</w:t>
      </w:r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 xml:space="preserve"> Fra </w:t>
      </w:r>
      <w:proofErr w:type="spellStart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>trionfi</w:t>
      </w:r>
      <w:proofErr w:type="spellEnd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 xml:space="preserve"> e </w:t>
      </w:r>
      <w:proofErr w:type="spellStart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>sconfitte</w:t>
      </w:r>
      <w:proofErr w:type="spellEnd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 xml:space="preserve"> : la </w:t>
      </w:r>
      <w:proofErr w:type="spellStart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>Politica</w:t>
      </w:r>
      <w:proofErr w:type="spellEnd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 xml:space="preserve"> </w:t>
      </w:r>
      <w:proofErr w:type="spellStart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>della</w:t>
      </w:r>
      <w:proofErr w:type="spellEnd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 xml:space="preserve"> </w:t>
      </w:r>
      <w:proofErr w:type="spellStart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>santità</w:t>
      </w:r>
      <w:proofErr w:type="spellEnd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 xml:space="preserve"> </w:t>
      </w:r>
      <w:proofErr w:type="spellStart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>nell’ordine</w:t>
      </w:r>
      <w:proofErr w:type="spellEnd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 xml:space="preserve"> dei </w:t>
      </w:r>
      <w:proofErr w:type="spellStart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>Predicatori</w:t>
      </w:r>
      <w:proofErr w:type="spellEnd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 xml:space="preserve">, a cura di </w:t>
      </w:r>
      <w:proofErr w:type="spellStart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>Viliam</w:t>
      </w:r>
      <w:proofErr w:type="spellEnd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 xml:space="preserve"> Stefan </w:t>
      </w:r>
      <w:proofErr w:type="spellStart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>Doci</w:t>
      </w:r>
      <w:proofErr w:type="spellEnd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 xml:space="preserve"> OP e Gianni </w:t>
      </w:r>
      <w:proofErr w:type="spellStart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>Festa</w:t>
      </w:r>
      <w:proofErr w:type="spellEnd"/>
      <w:r w:rsidR="00B219AD" w:rsidRPr="00BC4CA0">
        <w:rPr>
          <w:rFonts w:ascii="Garamond" w:hAnsi="Garamond" w:cs="TimesNewRomanPS-ItalicMT"/>
          <w:i/>
          <w:iCs/>
          <w:sz w:val="24"/>
          <w:szCs w:val="24"/>
        </w:rPr>
        <w:t xml:space="preserve"> OP, </w:t>
      </w:r>
      <w:r w:rsidR="00B219AD" w:rsidRPr="00BC4CA0">
        <w:rPr>
          <w:rFonts w:ascii="Garamond" w:hAnsi="Garamond" w:cs="TimesNewRomanPS-ItalicMT"/>
          <w:iCs/>
          <w:sz w:val="24"/>
          <w:szCs w:val="24"/>
        </w:rPr>
        <w:t xml:space="preserve">Rome, </w:t>
      </w:r>
      <w:proofErr w:type="spellStart"/>
      <w:r w:rsidR="00B219AD" w:rsidRPr="00BC4CA0">
        <w:rPr>
          <w:rFonts w:ascii="Garamond" w:hAnsi="Garamond" w:cs="TimesNewRomanPS-ItalicMT"/>
          <w:iCs/>
          <w:sz w:val="24"/>
          <w:szCs w:val="24"/>
        </w:rPr>
        <w:t>Angelicum</w:t>
      </w:r>
      <w:proofErr w:type="spellEnd"/>
      <w:r w:rsidR="00B219AD" w:rsidRPr="00BC4CA0">
        <w:rPr>
          <w:rFonts w:ascii="Garamond" w:hAnsi="Garamond" w:cs="TimesNewRomanPS-ItalicMT"/>
          <w:iCs/>
          <w:sz w:val="24"/>
          <w:szCs w:val="24"/>
        </w:rPr>
        <w:t xml:space="preserve"> </w:t>
      </w:r>
      <w:proofErr w:type="spellStart"/>
      <w:r w:rsidR="00B219AD" w:rsidRPr="00BC4CA0">
        <w:rPr>
          <w:rFonts w:ascii="Garamond" w:hAnsi="Garamond" w:cs="TimesNewRomanPS-ItalicMT"/>
          <w:iCs/>
          <w:sz w:val="24"/>
          <w:szCs w:val="24"/>
        </w:rPr>
        <w:t>University</w:t>
      </w:r>
      <w:proofErr w:type="spellEnd"/>
      <w:r w:rsidR="00B219AD" w:rsidRPr="00BC4CA0">
        <w:rPr>
          <w:rFonts w:ascii="Garamond" w:hAnsi="Garamond" w:cs="TimesNewRomanPS-ItalicMT"/>
          <w:iCs/>
          <w:sz w:val="24"/>
          <w:szCs w:val="24"/>
        </w:rPr>
        <w:t xml:space="preserve"> </w:t>
      </w:r>
      <w:proofErr w:type="spellStart"/>
      <w:r w:rsidR="00B219AD" w:rsidRPr="00BC4CA0">
        <w:rPr>
          <w:rFonts w:ascii="Garamond" w:hAnsi="Garamond" w:cs="TimesNewRomanPS-ItalicMT"/>
          <w:iCs/>
          <w:sz w:val="24"/>
          <w:szCs w:val="24"/>
        </w:rPr>
        <w:t>Press</w:t>
      </w:r>
      <w:proofErr w:type="spellEnd"/>
      <w:r w:rsidR="00B219AD" w:rsidRPr="00BC4CA0">
        <w:rPr>
          <w:rFonts w:ascii="Garamond" w:hAnsi="Garamond" w:cs="TimesNewRomanPS-ItalicMT"/>
          <w:iCs/>
          <w:sz w:val="24"/>
          <w:szCs w:val="24"/>
        </w:rPr>
        <w:t>, 2021, p. 41-60</w:t>
      </w:r>
      <w:r>
        <w:rPr>
          <w:rFonts w:ascii="Garamond" w:hAnsi="Garamond" w:cs="TimesNewRomanPS-ItalicMT"/>
          <w:iCs/>
          <w:sz w:val="24"/>
          <w:szCs w:val="24"/>
        </w:rPr>
        <w:t xml:space="preserve">  </w:t>
      </w:r>
    </w:p>
    <w:p w:rsidR="00A37B31" w:rsidRDefault="00A37B31" w:rsidP="00663A5F">
      <w:pPr>
        <w:ind w:left="567" w:hanging="567"/>
        <w:rPr>
          <w:rFonts w:ascii="Garamond" w:hAnsi="Garamond" w:cs="TimesNewRomanPS-ItalicMT"/>
          <w:iCs/>
          <w:sz w:val="24"/>
          <w:szCs w:val="24"/>
        </w:rPr>
      </w:pPr>
    </w:p>
    <w:p w:rsidR="00A37B31" w:rsidRDefault="00B219AD" w:rsidP="00663A5F">
      <w:pPr>
        <w:ind w:left="567" w:hanging="567"/>
        <w:rPr>
          <w:rFonts w:ascii="Garamond" w:hAnsi="Garamond" w:cs="TimesNewRomanPS-ItalicMT"/>
          <w:iCs/>
          <w:sz w:val="24"/>
          <w:szCs w:val="24"/>
        </w:rPr>
      </w:pPr>
      <w:r w:rsidRPr="00BC4CA0">
        <w:rPr>
          <w:rFonts w:ascii="Garamond" w:hAnsi="Garamond" w:cs="TimesNewRomanPS-ItalicMT"/>
          <w:iCs/>
          <w:sz w:val="24"/>
          <w:szCs w:val="24"/>
        </w:rPr>
        <w:t xml:space="preserve">« Postface » dans </w:t>
      </w:r>
      <w:r w:rsidRPr="00BC4CA0">
        <w:rPr>
          <w:rFonts w:ascii="Garamond" w:hAnsi="Garamond" w:cs="TimesNewRomanPS-ItalicMT"/>
          <w:i/>
          <w:iCs/>
          <w:sz w:val="24"/>
          <w:szCs w:val="24"/>
        </w:rPr>
        <w:t>Saint Dominique en Languedoc. Les commencements de l’ordre des Prêcheurs</w:t>
      </w:r>
      <w:r w:rsidRPr="00BC4CA0">
        <w:rPr>
          <w:rFonts w:ascii="Garamond" w:hAnsi="Garamond" w:cs="TimesNewRomanPS-ItalicMT"/>
          <w:iCs/>
          <w:sz w:val="24"/>
          <w:szCs w:val="24"/>
        </w:rPr>
        <w:t xml:space="preserve">. Etudes réunies par Gilles </w:t>
      </w:r>
      <w:proofErr w:type="spellStart"/>
      <w:r w:rsidRPr="00BC4CA0">
        <w:rPr>
          <w:rFonts w:ascii="Garamond" w:hAnsi="Garamond" w:cs="TimesNewRomanPS-ItalicMT"/>
          <w:iCs/>
          <w:sz w:val="24"/>
          <w:szCs w:val="24"/>
        </w:rPr>
        <w:t>Danroc</w:t>
      </w:r>
      <w:proofErr w:type="spellEnd"/>
      <w:r w:rsidRPr="00BC4CA0">
        <w:rPr>
          <w:rFonts w:ascii="Garamond" w:hAnsi="Garamond" w:cs="TimesNewRomanPS-ItalicMT"/>
          <w:iCs/>
          <w:sz w:val="24"/>
          <w:szCs w:val="24"/>
        </w:rPr>
        <w:t xml:space="preserve"> et Daniel Le </w:t>
      </w:r>
      <w:proofErr w:type="spellStart"/>
      <w:r w:rsidRPr="00BC4CA0">
        <w:rPr>
          <w:rFonts w:ascii="Garamond" w:hAnsi="Garamond" w:cs="TimesNewRomanPS-ItalicMT"/>
          <w:iCs/>
          <w:sz w:val="24"/>
          <w:szCs w:val="24"/>
        </w:rPr>
        <w:t>Blévec</w:t>
      </w:r>
      <w:proofErr w:type="spellEnd"/>
      <w:r w:rsidRPr="00BC4CA0">
        <w:rPr>
          <w:rFonts w:ascii="Garamond" w:hAnsi="Garamond" w:cs="TimesNewRomanPS-ItalicMT"/>
          <w:iCs/>
          <w:sz w:val="24"/>
          <w:szCs w:val="24"/>
        </w:rPr>
        <w:t>, Fanjeaux, Centre d’Etudes historiques, (Collection d’histoire religieuse du Languedoc au Moyen Âge, 4), 2021, p.363-368</w:t>
      </w:r>
    </w:p>
    <w:p w:rsidR="00A37B31" w:rsidRDefault="00A37B31" w:rsidP="00663A5F">
      <w:pPr>
        <w:ind w:left="567" w:hanging="567"/>
        <w:rPr>
          <w:rFonts w:ascii="Garamond" w:hAnsi="Garamond" w:cs="TimesNewRomanPS-ItalicMT"/>
          <w:iCs/>
          <w:sz w:val="24"/>
          <w:szCs w:val="24"/>
        </w:rPr>
      </w:pPr>
    </w:p>
    <w:p w:rsidR="00A37B31" w:rsidRDefault="00663A5F" w:rsidP="00663A5F">
      <w:p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 w:cs="TimesNewRomanPS-ItalicMT"/>
          <w:iCs/>
          <w:sz w:val="24"/>
          <w:szCs w:val="24"/>
        </w:rPr>
        <w:t xml:space="preserve">  </w:t>
      </w:r>
      <w:r w:rsidR="00B219AD" w:rsidRPr="00BC4CA0">
        <w:rPr>
          <w:rFonts w:ascii="Garamond" w:hAnsi="Garamond"/>
          <w:iCs/>
          <w:sz w:val="24"/>
          <w:szCs w:val="24"/>
        </w:rPr>
        <w:t xml:space="preserve">« Désordres dans l’Eglise et ‘ordre de la charité’. Echos de la pensée de Joachim de Flore chez Robert de Sorbon », dans </w:t>
      </w:r>
      <w:proofErr w:type="spellStart"/>
      <w:r w:rsidR="00B219AD" w:rsidRPr="00BC4CA0">
        <w:rPr>
          <w:rFonts w:ascii="Garamond" w:hAnsi="Garamond"/>
          <w:i/>
          <w:iCs/>
          <w:sz w:val="24"/>
          <w:szCs w:val="24"/>
        </w:rPr>
        <w:t>Ordini</w:t>
      </w:r>
      <w:proofErr w:type="spellEnd"/>
      <w:r w:rsidR="00B219AD" w:rsidRPr="00BC4CA0">
        <w:rPr>
          <w:rFonts w:ascii="Garamond" w:hAnsi="Garamond"/>
          <w:i/>
          <w:iCs/>
          <w:sz w:val="24"/>
          <w:szCs w:val="24"/>
        </w:rPr>
        <w:t xml:space="preserve"> e </w:t>
      </w:r>
      <w:proofErr w:type="spellStart"/>
      <w:r w:rsidR="00B219AD" w:rsidRPr="00BC4CA0">
        <w:rPr>
          <w:rFonts w:ascii="Garamond" w:hAnsi="Garamond"/>
          <w:i/>
          <w:iCs/>
          <w:sz w:val="24"/>
          <w:szCs w:val="24"/>
        </w:rPr>
        <w:t>disordini</w:t>
      </w:r>
      <w:proofErr w:type="spellEnd"/>
      <w:r w:rsidR="00B219AD" w:rsidRPr="00BC4CA0">
        <w:rPr>
          <w:rFonts w:ascii="Garamond" w:hAnsi="Garamond"/>
          <w:i/>
          <w:iCs/>
          <w:sz w:val="24"/>
          <w:szCs w:val="24"/>
        </w:rPr>
        <w:t xml:space="preserve"> in Gioacchino da </w:t>
      </w:r>
      <w:proofErr w:type="spellStart"/>
      <w:r w:rsidR="00B219AD" w:rsidRPr="00BC4CA0">
        <w:rPr>
          <w:rFonts w:ascii="Garamond" w:hAnsi="Garamond"/>
          <w:i/>
          <w:iCs/>
          <w:sz w:val="24"/>
          <w:szCs w:val="24"/>
        </w:rPr>
        <w:t>Fiore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="00B219AD" w:rsidRPr="00BC4CA0">
        <w:rPr>
          <w:rFonts w:ascii="Garamond" w:hAnsi="Garamond"/>
          <w:sz w:val="24"/>
          <w:szCs w:val="24"/>
        </w:rPr>
        <w:t>Atti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B219AD" w:rsidRPr="00BC4CA0">
        <w:rPr>
          <w:rFonts w:ascii="Garamond" w:hAnsi="Garamond"/>
          <w:sz w:val="24"/>
          <w:szCs w:val="24"/>
        </w:rPr>
        <w:t>del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9° </w:t>
      </w:r>
      <w:proofErr w:type="spellStart"/>
      <w:r w:rsidR="00B219AD" w:rsidRPr="00BC4CA0">
        <w:rPr>
          <w:rFonts w:ascii="Garamond" w:hAnsi="Garamond"/>
          <w:sz w:val="24"/>
          <w:szCs w:val="24"/>
        </w:rPr>
        <w:t>Congresso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B219AD" w:rsidRPr="00BC4CA0">
        <w:rPr>
          <w:rFonts w:ascii="Garamond" w:hAnsi="Garamond"/>
          <w:sz w:val="24"/>
          <w:szCs w:val="24"/>
        </w:rPr>
        <w:t>internazionale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di </w:t>
      </w:r>
      <w:proofErr w:type="spellStart"/>
      <w:r w:rsidR="00B219AD" w:rsidRPr="00BC4CA0">
        <w:rPr>
          <w:rFonts w:ascii="Garamond" w:hAnsi="Garamond"/>
          <w:sz w:val="24"/>
          <w:szCs w:val="24"/>
        </w:rPr>
        <w:t>studi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</w:t>
      </w:r>
      <w:proofErr w:type="spellStart"/>
      <w:r w:rsidR="00B219AD" w:rsidRPr="00BC4CA0">
        <w:rPr>
          <w:rFonts w:ascii="Garamond" w:hAnsi="Garamond"/>
          <w:sz w:val="24"/>
          <w:szCs w:val="24"/>
        </w:rPr>
        <w:t>gioachimiti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(San Giovanni in </w:t>
      </w:r>
      <w:proofErr w:type="spellStart"/>
      <w:r w:rsidR="00B219AD" w:rsidRPr="00BC4CA0">
        <w:rPr>
          <w:rFonts w:ascii="Garamond" w:hAnsi="Garamond"/>
          <w:sz w:val="24"/>
          <w:szCs w:val="24"/>
        </w:rPr>
        <w:t>Fiore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, 19-21 </w:t>
      </w:r>
      <w:proofErr w:type="spellStart"/>
      <w:r w:rsidR="00B219AD" w:rsidRPr="00BC4CA0">
        <w:rPr>
          <w:rFonts w:ascii="Garamond" w:hAnsi="Garamond"/>
          <w:sz w:val="24"/>
          <w:szCs w:val="24"/>
        </w:rPr>
        <w:t>settembre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2019), a cura di M. </w:t>
      </w:r>
      <w:proofErr w:type="spellStart"/>
      <w:r w:rsidR="00B219AD" w:rsidRPr="00BC4CA0">
        <w:rPr>
          <w:rFonts w:ascii="Garamond" w:hAnsi="Garamond"/>
          <w:sz w:val="24"/>
          <w:szCs w:val="24"/>
        </w:rPr>
        <w:t>Rainini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, Viella, Roma 2021 (Gioacchino da </w:t>
      </w:r>
      <w:proofErr w:type="spellStart"/>
      <w:r w:rsidR="00B219AD" w:rsidRPr="00BC4CA0">
        <w:rPr>
          <w:rFonts w:ascii="Garamond" w:hAnsi="Garamond"/>
          <w:sz w:val="24"/>
          <w:szCs w:val="24"/>
        </w:rPr>
        <w:t>Fiore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: </w:t>
      </w:r>
      <w:proofErr w:type="spellStart"/>
      <w:r w:rsidR="00B219AD" w:rsidRPr="00BC4CA0">
        <w:rPr>
          <w:rFonts w:ascii="Garamond" w:hAnsi="Garamond"/>
          <w:sz w:val="24"/>
          <w:szCs w:val="24"/>
        </w:rPr>
        <w:t>testi</w:t>
      </w:r>
      <w:proofErr w:type="spellEnd"/>
      <w:r w:rsidR="00B219AD" w:rsidRPr="00BC4CA0">
        <w:rPr>
          <w:rFonts w:ascii="Garamond" w:hAnsi="Garamond"/>
          <w:sz w:val="24"/>
          <w:szCs w:val="24"/>
        </w:rPr>
        <w:t xml:space="preserve"> e </w:t>
      </w:r>
      <w:proofErr w:type="spellStart"/>
      <w:r w:rsidR="00B219AD" w:rsidRPr="00BC4CA0">
        <w:rPr>
          <w:rFonts w:ascii="Garamond" w:hAnsi="Garamond"/>
          <w:sz w:val="24"/>
          <w:szCs w:val="24"/>
        </w:rPr>
        <w:t>strumenti</w:t>
      </w:r>
      <w:proofErr w:type="spellEnd"/>
      <w:r w:rsidR="00B219AD" w:rsidRPr="00BC4CA0">
        <w:rPr>
          <w:rFonts w:ascii="Garamond" w:hAnsi="Garamond"/>
          <w:sz w:val="24"/>
          <w:szCs w:val="24"/>
        </w:rPr>
        <w:t>, 29), p. 231-242.</w:t>
      </w:r>
      <w:r>
        <w:rPr>
          <w:rFonts w:ascii="Garamond" w:hAnsi="Garamond"/>
          <w:sz w:val="24"/>
          <w:szCs w:val="24"/>
        </w:rPr>
        <w:t xml:space="preserve">  </w:t>
      </w:r>
    </w:p>
    <w:p w:rsidR="00A37B31" w:rsidRDefault="00A37B31" w:rsidP="00663A5F">
      <w:pPr>
        <w:ind w:left="567" w:hanging="567"/>
        <w:rPr>
          <w:rFonts w:ascii="Garamond" w:hAnsi="Garamond"/>
          <w:sz w:val="24"/>
          <w:szCs w:val="24"/>
        </w:rPr>
      </w:pPr>
    </w:p>
    <w:p w:rsidR="00A37B31" w:rsidRDefault="00E02424" w:rsidP="00663A5F">
      <w:pPr>
        <w:ind w:left="567" w:hanging="567"/>
        <w:rPr>
          <w:rFonts w:ascii="Garamond" w:hAnsi="Garamond"/>
          <w:sz w:val="24"/>
          <w:szCs w:val="24"/>
        </w:rPr>
      </w:pPr>
      <w:r w:rsidRPr="00BC4CA0">
        <w:rPr>
          <w:rFonts w:ascii="Garamond" w:hAnsi="Garamond"/>
          <w:sz w:val="24"/>
          <w:szCs w:val="24"/>
        </w:rPr>
        <w:t>« Un penseur érudit au travail : Thomas d’Aquin », CRAI 2021/4, p. 1419-1424.</w:t>
      </w:r>
      <w:r w:rsidR="00663A5F">
        <w:rPr>
          <w:rFonts w:ascii="Garamond" w:hAnsi="Garamond"/>
          <w:sz w:val="24"/>
          <w:szCs w:val="24"/>
        </w:rPr>
        <w:t xml:space="preserve"> </w:t>
      </w:r>
    </w:p>
    <w:p w:rsidR="00A37B31" w:rsidRDefault="00A37B31" w:rsidP="00663A5F">
      <w:pPr>
        <w:ind w:left="567" w:hanging="567"/>
        <w:rPr>
          <w:rFonts w:ascii="Garamond" w:hAnsi="Garamond"/>
          <w:sz w:val="24"/>
          <w:szCs w:val="24"/>
        </w:rPr>
      </w:pPr>
    </w:p>
    <w:p w:rsidR="00A37B31" w:rsidRDefault="00663A5F" w:rsidP="00663A5F">
      <w:pPr>
        <w:ind w:left="567" w:hanging="567"/>
        <w:rPr>
          <w:rFonts w:ascii="Garamond" w:hAnsi="Garamond" w:cs="Advmii_pra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« </w:t>
      </w:r>
      <w:r w:rsidR="003A61C1" w:rsidRPr="00BC4CA0">
        <w:rPr>
          <w:rFonts w:ascii="Garamond" w:hAnsi="Garamond" w:cs="Advmii_pra"/>
          <w:sz w:val="24"/>
          <w:szCs w:val="24"/>
        </w:rPr>
        <w:t> Sermons</w:t>
      </w:r>
      <w:proofErr w:type="gramEnd"/>
      <w:r w:rsidR="003A61C1" w:rsidRPr="00BC4CA0">
        <w:rPr>
          <w:rFonts w:ascii="Garamond" w:hAnsi="Garamond" w:cs="Advmii_pra"/>
          <w:sz w:val="24"/>
          <w:szCs w:val="24"/>
        </w:rPr>
        <w:t xml:space="preserve"> donnés à l’occasion des processions des Rogations à Paris au XIIIe siècle », </w:t>
      </w:r>
      <w:r w:rsidR="003A61C1" w:rsidRPr="00BC4CA0">
        <w:rPr>
          <w:rFonts w:ascii="Garamond" w:hAnsi="Garamond" w:cs="Advmii_pra"/>
          <w:i/>
          <w:sz w:val="24"/>
          <w:szCs w:val="24"/>
        </w:rPr>
        <w:t>Histoire urbaine</w:t>
      </w:r>
      <w:r w:rsidR="003A61C1" w:rsidRPr="00BC4CA0">
        <w:rPr>
          <w:rFonts w:ascii="Garamond" w:hAnsi="Garamond" w:cs="Advmii_pra"/>
          <w:sz w:val="24"/>
          <w:szCs w:val="24"/>
        </w:rPr>
        <w:t xml:space="preserve"> n° 60, avril 2021 (</w:t>
      </w:r>
      <w:r w:rsidR="003A61C1" w:rsidRPr="00BC4CA0">
        <w:rPr>
          <w:rFonts w:ascii="Garamond" w:hAnsi="Garamond" w:cs="Advmii_pra"/>
          <w:i/>
          <w:sz w:val="24"/>
          <w:szCs w:val="24"/>
        </w:rPr>
        <w:t>La religion des Parisiens, XIIIe-XVIIIe siècles</w:t>
      </w:r>
      <w:r w:rsidR="003A61C1" w:rsidRPr="00BC4CA0">
        <w:rPr>
          <w:rFonts w:ascii="Garamond" w:hAnsi="Garamond" w:cs="Advmii_pra"/>
          <w:sz w:val="24"/>
          <w:szCs w:val="24"/>
        </w:rPr>
        <w:t>), p. 20-50</w:t>
      </w:r>
      <w:r>
        <w:rPr>
          <w:rFonts w:ascii="Garamond" w:hAnsi="Garamond" w:cs="Advmii_pra"/>
          <w:sz w:val="24"/>
          <w:szCs w:val="24"/>
        </w:rPr>
        <w:t xml:space="preserve">  </w:t>
      </w:r>
    </w:p>
    <w:p w:rsidR="00A37B31" w:rsidRDefault="00A37B31" w:rsidP="00663A5F">
      <w:pPr>
        <w:ind w:left="567" w:hanging="567"/>
        <w:rPr>
          <w:rFonts w:ascii="Garamond" w:hAnsi="Garamond" w:cs="Advmii_pra"/>
          <w:sz w:val="24"/>
          <w:szCs w:val="24"/>
        </w:rPr>
      </w:pPr>
    </w:p>
    <w:p w:rsidR="00A37B31" w:rsidRDefault="00B219AD" w:rsidP="00663A5F">
      <w:pPr>
        <w:ind w:left="567" w:hanging="567"/>
        <w:rPr>
          <w:rFonts w:ascii="Garamond" w:hAnsi="Garamond" w:cs="TimesNewRomanPS-ItalicMT"/>
          <w:iCs/>
          <w:sz w:val="24"/>
          <w:szCs w:val="24"/>
        </w:rPr>
      </w:pPr>
      <w:r w:rsidRPr="00BC4CA0">
        <w:rPr>
          <w:rFonts w:ascii="Garamond" w:hAnsi="Garamond" w:cs="TimesNewRomanPS-ItalicMT"/>
          <w:iCs/>
          <w:sz w:val="24"/>
          <w:szCs w:val="24"/>
        </w:rPr>
        <w:t> </w:t>
      </w:r>
      <w:proofErr w:type="gramStart"/>
      <w:r w:rsidRPr="00BC4CA0">
        <w:rPr>
          <w:rFonts w:ascii="Garamond" w:hAnsi="Garamond" w:cs="TimesNewRomanPS-ItalicMT"/>
          <w:iCs/>
          <w:sz w:val="24"/>
          <w:szCs w:val="24"/>
        </w:rPr>
        <w:t>Conclusions ,</w:t>
      </w:r>
      <w:proofErr w:type="gramEnd"/>
      <w:r w:rsidRPr="00BC4CA0">
        <w:rPr>
          <w:rFonts w:ascii="Garamond" w:hAnsi="Garamond" w:cs="TimesNewRomanPS-ItalicMT"/>
          <w:iCs/>
          <w:sz w:val="24"/>
          <w:szCs w:val="24"/>
        </w:rPr>
        <w:t xml:space="preserve"> dans </w:t>
      </w:r>
      <w:r w:rsidRPr="00BC4CA0">
        <w:rPr>
          <w:rFonts w:ascii="Garamond" w:hAnsi="Garamond" w:cs="TimesNewRomanPS-ItalicMT"/>
          <w:i/>
          <w:iCs/>
          <w:sz w:val="24"/>
          <w:szCs w:val="24"/>
        </w:rPr>
        <w:t xml:space="preserve">Le pouvoir au féminin. Modèles et anti-modèles bibliques, </w:t>
      </w:r>
      <w:proofErr w:type="gramStart"/>
      <w:r w:rsidRPr="00BC4CA0">
        <w:rPr>
          <w:rFonts w:ascii="Garamond" w:hAnsi="Garamond" w:cs="TimesNewRomanPS-ItalicMT"/>
          <w:i/>
          <w:iCs/>
          <w:sz w:val="24"/>
          <w:szCs w:val="24"/>
        </w:rPr>
        <w:t>du IVe</w:t>
      </w:r>
      <w:proofErr w:type="gramEnd"/>
      <w:r w:rsidRPr="00BC4CA0">
        <w:rPr>
          <w:rFonts w:ascii="Garamond" w:hAnsi="Garamond" w:cs="TimesNewRomanPS-ItalicMT"/>
          <w:i/>
          <w:iCs/>
          <w:sz w:val="24"/>
          <w:szCs w:val="24"/>
        </w:rPr>
        <w:t xml:space="preserve"> au XVIIe siècle.</w:t>
      </w:r>
      <w:r w:rsidRPr="00BC4CA0">
        <w:rPr>
          <w:rFonts w:ascii="Garamond" w:hAnsi="Garamond" w:cs="TimesNewRomanPS-ItalicMT"/>
          <w:iCs/>
          <w:sz w:val="24"/>
          <w:szCs w:val="24"/>
        </w:rPr>
        <w:t xml:space="preserve"> Etudes réunies par Marielle Lamy et </w:t>
      </w:r>
      <w:proofErr w:type="spellStart"/>
      <w:r w:rsidRPr="00BC4CA0">
        <w:rPr>
          <w:rFonts w:ascii="Garamond" w:hAnsi="Garamond" w:cs="TimesNewRomanPS-ItalicMT"/>
          <w:iCs/>
          <w:sz w:val="24"/>
          <w:szCs w:val="24"/>
        </w:rPr>
        <w:t>Sumi</w:t>
      </w:r>
      <w:proofErr w:type="spellEnd"/>
      <w:r w:rsidRPr="00BC4CA0">
        <w:rPr>
          <w:rFonts w:ascii="Garamond" w:hAnsi="Garamond" w:cs="TimesNewRomanPS-ItalicMT"/>
          <w:iCs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 w:cs="TimesNewRomanPS-ItalicMT"/>
          <w:iCs/>
          <w:sz w:val="24"/>
          <w:szCs w:val="24"/>
        </w:rPr>
        <w:t>Shimahara</w:t>
      </w:r>
      <w:proofErr w:type="spellEnd"/>
      <w:r w:rsidRPr="00BC4CA0">
        <w:rPr>
          <w:rFonts w:ascii="Garamond" w:hAnsi="Garamond" w:cs="TimesNewRomanPS-ItalicMT"/>
          <w:iCs/>
          <w:sz w:val="24"/>
          <w:szCs w:val="24"/>
        </w:rPr>
        <w:t>, Pars, Beauchesne, 2022 (Théologie historique, 131), p.307-316.</w:t>
      </w:r>
      <w:r w:rsidR="00663A5F">
        <w:rPr>
          <w:rFonts w:ascii="Garamond" w:hAnsi="Garamond" w:cs="TimesNewRomanPS-ItalicMT"/>
          <w:iCs/>
          <w:sz w:val="24"/>
          <w:szCs w:val="24"/>
        </w:rPr>
        <w:t xml:space="preserve">  </w:t>
      </w:r>
    </w:p>
    <w:p w:rsidR="00A37B31" w:rsidRDefault="00A37B31" w:rsidP="00663A5F">
      <w:pPr>
        <w:ind w:left="567" w:hanging="567"/>
        <w:rPr>
          <w:rFonts w:ascii="Garamond" w:hAnsi="Garamond" w:cs="TimesNewRomanPS-ItalicMT"/>
          <w:iCs/>
          <w:sz w:val="24"/>
          <w:szCs w:val="24"/>
        </w:rPr>
      </w:pPr>
    </w:p>
    <w:p w:rsidR="00A37B31" w:rsidRDefault="00B219AD" w:rsidP="00663A5F">
      <w:pPr>
        <w:ind w:left="567" w:hanging="567"/>
        <w:rPr>
          <w:rFonts w:ascii="Garamond" w:hAnsi="Garamond" w:cs="TimesNewRomanPSMT"/>
          <w:sz w:val="24"/>
          <w:szCs w:val="24"/>
        </w:rPr>
      </w:pPr>
      <w:r w:rsidRPr="00BC4CA0">
        <w:rPr>
          <w:rFonts w:ascii="Garamond" w:hAnsi="Garamond" w:cs="TimesNewRomanPSMT"/>
          <w:sz w:val="24"/>
          <w:szCs w:val="24"/>
        </w:rPr>
        <w:t xml:space="preserve">« Anne-Marie 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Eddé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 xml:space="preserve">, directrice de l’Institut de recherche et d’histoire des textes (2005-2010) », dans </w:t>
      </w:r>
      <w:r w:rsidRPr="00BC4CA0">
        <w:rPr>
          <w:rFonts w:ascii="Garamond" w:hAnsi="Garamond" w:cs="TimesNewRomanPSMT"/>
          <w:i/>
          <w:sz w:val="24"/>
          <w:szCs w:val="24"/>
        </w:rPr>
        <w:t>Autour de la Syrie médiévale</w:t>
      </w:r>
      <w:r w:rsidRPr="00BC4CA0">
        <w:rPr>
          <w:rFonts w:ascii="Garamond" w:hAnsi="Garamond" w:cs="TimesNewRomanPSMT"/>
          <w:sz w:val="24"/>
          <w:szCs w:val="24"/>
        </w:rPr>
        <w:t xml:space="preserve">. Etudes offertes à Anne-Marie 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Eddé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 xml:space="preserve">, éditées par Mathilde 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Boudier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 xml:space="preserve">, Audrey Caire, Eva Collet et 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Noëmie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 xml:space="preserve"> Lucas, </w:t>
      </w:r>
      <w:proofErr w:type="gramStart"/>
      <w:r w:rsidRPr="00BC4CA0">
        <w:rPr>
          <w:rFonts w:ascii="Garamond" w:hAnsi="Garamond" w:cs="TimesNewRomanPSMT"/>
          <w:sz w:val="24"/>
          <w:szCs w:val="24"/>
        </w:rPr>
        <w:t>Peeters ,</w:t>
      </w:r>
      <w:proofErr w:type="gramEnd"/>
      <w:r w:rsidRPr="00BC4CA0">
        <w:rPr>
          <w:rFonts w:ascii="Garamond" w:hAnsi="Garamond" w:cs="TimesNewRomanPSMT"/>
          <w:sz w:val="24"/>
          <w:szCs w:val="24"/>
        </w:rPr>
        <w:t xml:space="preserve"> Leuven Paris Bristol, 2022 (Orient et Méditerranée 39), p. 15-20</w:t>
      </w:r>
      <w:r w:rsidR="00663A5F">
        <w:rPr>
          <w:rFonts w:ascii="Garamond" w:hAnsi="Garamond" w:cs="TimesNewRomanPSMT"/>
          <w:sz w:val="24"/>
          <w:szCs w:val="24"/>
        </w:rPr>
        <w:t>.</w:t>
      </w:r>
    </w:p>
    <w:p w:rsidR="00A37B31" w:rsidRDefault="00A37B31" w:rsidP="00663A5F">
      <w:pPr>
        <w:ind w:left="567" w:hanging="567"/>
        <w:rPr>
          <w:rFonts w:ascii="Garamond" w:hAnsi="Garamond" w:cs="TimesNewRomanPSMT"/>
          <w:sz w:val="24"/>
          <w:szCs w:val="24"/>
        </w:rPr>
      </w:pPr>
    </w:p>
    <w:p w:rsidR="00A37B31" w:rsidRDefault="00663A5F" w:rsidP="00663A5F">
      <w:pPr>
        <w:ind w:left="567" w:hanging="567"/>
        <w:rPr>
          <w:rFonts w:ascii="Garamond" w:hAnsi="Garamond" w:cs="Advmii_pra"/>
          <w:sz w:val="24"/>
          <w:szCs w:val="24"/>
        </w:rPr>
      </w:pPr>
      <w:r>
        <w:rPr>
          <w:rFonts w:ascii="Garamond" w:hAnsi="Garamond" w:cs="TimesNewRomanPSMT"/>
          <w:sz w:val="24"/>
          <w:szCs w:val="24"/>
        </w:rPr>
        <w:t xml:space="preserve"> </w:t>
      </w:r>
      <w:r w:rsidR="003A61C1" w:rsidRPr="00BC4CA0">
        <w:rPr>
          <w:rFonts w:ascii="Garamond" w:hAnsi="Garamond" w:cs="Advmii_pra"/>
          <w:sz w:val="24"/>
          <w:szCs w:val="24"/>
        </w:rPr>
        <w:t xml:space="preserve">« Les trésors fascinants d’un manuscrit franciscain retrouvé », dans </w:t>
      </w:r>
      <w:r w:rsidR="003A61C1" w:rsidRPr="00663A5F">
        <w:rPr>
          <w:rFonts w:ascii="Garamond" w:hAnsi="Garamond" w:cs="Advmii_pra"/>
          <w:i/>
          <w:sz w:val="24"/>
          <w:szCs w:val="24"/>
        </w:rPr>
        <w:t xml:space="preserve">La </w:t>
      </w:r>
      <w:proofErr w:type="gramStart"/>
      <w:r w:rsidR="003A61C1" w:rsidRPr="00663A5F">
        <w:rPr>
          <w:rFonts w:ascii="Garamond" w:hAnsi="Garamond" w:cs="Advmii_pra"/>
          <w:i/>
          <w:sz w:val="24"/>
          <w:szCs w:val="24"/>
        </w:rPr>
        <w:t>Recherche</w:t>
      </w:r>
      <w:r w:rsidR="003A61C1" w:rsidRPr="00BC4CA0">
        <w:rPr>
          <w:rFonts w:ascii="Garamond" w:hAnsi="Garamond" w:cs="Advmii_pra"/>
          <w:sz w:val="24"/>
          <w:szCs w:val="24"/>
        </w:rPr>
        <w:t xml:space="preserve"> ,</w:t>
      </w:r>
      <w:proofErr w:type="gramEnd"/>
      <w:r w:rsidR="003A61C1" w:rsidRPr="00BC4CA0">
        <w:rPr>
          <w:rFonts w:ascii="Garamond" w:hAnsi="Garamond" w:cs="Advmii_pra"/>
          <w:sz w:val="24"/>
          <w:szCs w:val="24"/>
        </w:rPr>
        <w:t xml:space="preserve"> n° 569, avril-juin 2022, p.  122-129.</w:t>
      </w:r>
      <w:r>
        <w:rPr>
          <w:rFonts w:ascii="Garamond" w:hAnsi="Garamond" w:cs="Advmii_pra"/>
          <w:sz w:val="24"/>
          <w:szCs w:val="24"/>
        </w:rPr>
        <w:t xml:space="preserve">  </w:t>
      </w:r>
    </w:p>
    <w:p w:rsidR="00A37B31" w:rsidRDefault="00A37B31" w:rsidP="00663A5F">
      <w:pPr>
        <w:ind w:left="567" w:hanging="567"/>
        <w:rPr>
          <w:rFonts w:ascii="Garamond" w:hAnsi="Garamond" w:cs="Advmii_pra"/>
          <w:sz w:val="24"/>
          <w:szCs w:val="24"/>
        </w:rPr>
      </w:pPr>
    </w:p>
    <w:p w:rsidR="00A37B31" w:rsidRDefault="00663A5F" w:rsidP="00663A5F">
      <w:p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 w:cs="Advmii_pra"/>
          <w:sz w:val="24"/>
          <w:szCs w:val="24"/>
        </w:rPr>
        <w:t xml:space="preserve"> </w:t>
      </w:r>
      <w:r w:rsidR="0079731B" w:rsidRPr="00BC4CA0">
        <w:rPr>
          <w:rFonts w:ascii="Garamond" w:hAnsi="Garamond"/>
          <w:sz w:val="24"/>
          <w:szCs w:val="24"/>
        </w:rPr>
        <w:t xml:space="preserve">« Au confluent de l’oral et de l’écrit. Le manuscrit franciscain de poche Paris, </w:t>
      </w:r>
      <w:proofErr w:type="spellStart"/>
      <w:r w:rsidR="0079731B" w:rsidRPr="00BC4CA0">
        <w:rPr>
          <w:rFonts w:ascii="Garamond" w:hAnsi="Garamond"/>
          <w:sz w:val="24"/>
          <w:szCs w:val="24"/>
        </w:rPr>
        <w:t>BnF</w:t>
      </w:r>
      <w:proofErr w:type="spellEnd"/>
      <w:r w:rsidR="0079731B" w:rsidRPr="00BC4CA0">
        <w:rPr>
          <w:rFonts w:ascii="Garamond" w:hAnsi="Garamond"/>
          <w:sz w:val="24"/>
          <w:szCs w:val="24"/>
        </w:rPr>
        <w:t xml:space="preserve">, </w:t>
      </w:r>
      <w:proofErr w:type="spellStart"/>
      <w:r w:rsidR="0079731B" w:rsidRPr="00BC4CA0">
        <w:rPr>
          <w:rFonts w:ascii="Garamond" w:hAnsi="Garamond"/>
          <w:sz w:val="24"/>
          <w:szCs w:val="24"/>
        </w:rPr>
        <w:t>nouv.acq</w:t>
      </w:r>
      <w:proofErr w:type="spellEnd"/>
      <w:r w:rsidR="0079731B" w:rsidRPr="00BC4CA0">
        <w:rPr>
          <w:rFonts w:ascii="Garamond" w:hAnsi="Garamond"/>
          <w:sz w:val="24"/>
          <w:szCs w:val="24"/>
        </w:rPr>
        <w:t xml:space="preserve">. lat. 3245 », </w:t>
      </w:r>
      <w:r w:rsidR="0079731B" w:rsidRPr="00BC4CA0">
        <w:rPr>
          <w:rFonts w:ascii="Garamond" w:hAnsi="Garamond"/>
          <w:i/>
          <w:sz w:val="24"/>
          <w:szCs w:val="24"/>
        </w:rPr>
        <w:t>Bulletin de la Société nationale des Antiquaires de France</w:t>
      </w:r>
      <w:r w:rsidR="0079731B" w:rsidRPr="00BC4CA0">
        <w:rPr>
          <w:rFonts w:ascii="Garamond" w:hAnsi="Garamond"/>
          <w:sz w:val="24"/>
          <w:szCs w:val="24"/>
        </w:rPr>
        <w:t>, 2022, p. 429-442.</w:t>
      </w:r>
      <w:r>
        <w:rPr>
          <w:rFonts w:ascii="Garamond" w:hAnsi="Garamond"/>
          <w:sz w:val="24"/>
          <w:szCs w:val="24"/>
        </w:rPr>
        <w:t xml:space="preserve"> </w:t>
      </w:r>
    </w:p>
    <w:p w:rsidR="00A37B31" w:rsidRDefault="00A37B31" w:rsidP="00663A5F">
      <w:pPr>
        <w:ind w:left="567" w:hanging="567"/>
        <w:rPr>
          <w:rFonts w:ascii="Garamond" w:hAnsi="Garamond"/>
          <w:sz w:val="24"/>
          <w:szCs w:val="24"/>
        </w:rPr>
      </w:pPr>
    </w:p>
    <w:p w:rsidR="00A37B31" w:rsidRDefault="00663A5F" w:rsidP="00663A5F">
      <w:pPr>
        <w:ind w:left="567" w:hanging="567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3A61C1" w:rsidRPr="00BC4CA0">
        <w:rPr>
          <w:rFonts w:ascii="Garamond" w:hAnsi="Garamond" w:cs="TimesNewRomanPSMT"/>
          <w:sz w:val="24"/>
          <w:szCs w:val="24"/>
        </w:rPr>
        <w:t>« L’éloquence. Les frères Prêcheurs et l’efficacité des mots</w:t>
      </w:r>
      <w:r w:rsidR="00E02424" w:rsidRPr="00BC4CA0">
        <w:rPr>
          <w:rFonts w:ascii="Garamond" w:hAnsi="Garamond" w:cs="TimesNewRomanPSMT"/>
          <w:sz w:val="24"/>
          <w:szCs w:val="24"/>
        </w:rPr>
        <w:t> </w:t>
      </w:r>
      <w:proofErr w:type="gramStart"/>
      <w:r w:rsidR="00E02424" w:rsidRPr="00BC4CA0">
        <w:rPr>
          <w:rFonts w:ascii="Garamond" w:hAnsi="Garamond" w:cs="TimesNewRomanPSMT"/>
          <w:sz w:val="24"/>
          <w:szCs w:val="24"/>
        </w:rPr>
        <w:t xml:space="preserve">», </w:t>
      </w:r>
      <w:r w:rsidR="003A61C1" w:rsidRPr="00BC4CA0">
        <w:rPr>
          <w:rFonts w:ascii="Garamond" w:hAnsi="Garamond" w:cs="TimesNewRomanPSMT"/>
          <w:sz w:val="24"/>
          <w:szCs w:val="24"/>
        </w:rPr>
        <w:t> </w:t>
      </w:r>
      <w:proofErr w:type="spellStart"/>
      <w:r w:rsidR="00E02424" w:rsidRPr="00BC4CA0">
        <w:rPr>
          <w:rFonts w:ascii="Garamond" w:hAnsi="Garamond" w:cs="TimesNewRomanPSMT"/>
          <w:i/>
          <w:sz w:val="24"/>
          <w:szCs w:val="24"/>
        </w:rPr>
        <w:t>Memorie</w:t>
      </w:r>
      <w:proofErr w:type="spellEnd"/>
      <w:proofErr w:type="gramEnd"/>
      <w:r w:rsidR="00E02424" w:rsidRPr="00BC4CA0">
        <w:rPr>
          <w:rFonts w:ascii="Garamond" w:hAnsi="Garamond" w:cs="TimesNewRomanPSMT"/>
          <w:i/>
          <w:sz w:val="24"/>
          <w:szCs w:val="24"/>
        </w:rPr>
        <w:t xml:space="preserve"> </w:t>
      </w:r>
      <w:proofErr w:type="spellStart"/>
      <w:r w:rsidR="00E02424" w:rsidRPr="00BC4CA0">
        <w:rPr>
          <w:rFonts w:ascii="Garamond" w:hAnsi="Garamond" w:cs="TimesNewRomanPSMT"/>
          <w:i/>
          <w:sz w:val="24"/>
          <w:szCs w:val="24"/>
        </w:rPr>
        <w:t>Domenicane</w:t>
      </w:r>
      <w:proofErr w:type="spellEnd"/>
      <w:r w:rsidR="00E02424" w:rsidRPr="00BC4CA0">
        <w:rPr>
          <w:rFonts w:ascii="Garamond" w:hAnsi="Garamond" w:cs="TimesNewRomanPSMT"/>
          <w:sz w:val="24"/>
          <w:szCs w:val="24"/>
        </w:rPr>
        <w:t xml:space="preserve"> 51-52, 2020-2021 (Actes du colloque </w:t>
      </w:r>
      <w:proofErr w:type="spellStart"/>
      <w:r w:rsidR="00E02424" w:rsidRPr="00BC4CA0">
        <w:rPr>
          <w:rFonts w:ascii="Garamond" w:hAnsi="Garamond" w:cs="TimesNewRomanPSMT"/>
          <w:i/>
          <w:sz w:val="24"/>
          <w:szCs w:val="24"/>
        </w:rPr>
        <w:t>Contemplata</w:t>
      </w:r>
      <w:proofErr w:type="spellEnd"/>
      <w:r w:rsidR="00E02424" w:rsidRPr="00BC4CA0">
        <w:rPr>
          <w:rFonts w:ascii="Garamond" w:hAnsi="Garamond" w:cs="TimesNewRomanPSMT"/>
          <w:i/>
          <w:sz w:val="24"/>
          <w:szCs w:val="24"/>
        </w:rPr>
        <w:t xml:space="preserve"> </w:t>
      </w:r>
      <w:proofErr w:type="spellStart"/>
      <w:r w:rsidR="00E02424" w:rsidRPr="00BC4CA0">
        <w:rPr>
          <w:rFonts w:ascii="Garamond" w:hAnsi="Garamond" w:cs="TimesNewRomanPSMT"/>
          <w:i/>
          <w:sz w:val="24"/>
          <w:szCs w:val="24"/>
        </w:rPr>
        <w:t>aliis</w:t>
      </w:r>
      <w:proofErr w:type="spellEnd"/>
      <w:r w:rsidR="00E02424" w:rsidRPr="00BC4CA0">
        <w:rPr>
          <w:rFonts w:ascii="Garamond" w:hAnsi="Garamond" w:cs="TimesNewRomanPSMT"/>
          <w:i/>
          <w:sz w:val="24"/>
          <w:szCs w:val="24"/>
        </w:rPr>
        <w:t xml:space="preserve"> </w:t>
      </w:r>
      <w:proofErr w:type="spellStart"/>
      <w:r w:rsidR="00E02424" w:rsidRPr="00BC4CA0">
        <w:rPr>
          <w:rFonts w:ascii="Garamond" w:hAnsi="Garamond" w:cs="TimesNewRomanPSMT"/>
          <w:i/>
          <w:sz w:val="24"/>
          <w:szCs w:val="24"/>
        </w:rPr>
        <w:t>tradere.Lo</w:t>
      </w:r>
      <w:proofErr w:type="spellEnd"/>
      <w:r w:rsidR="00E02424" w:rsidRPr="00BC4CA0">
        <w:rPr>
          <w:rFonts w:ascii="Garamond" w:hAnsi="Garamond" w:cs="TimesNewRomanPSMT"/>
          <w:i/>
          <w:sz w:val="24"/>
          <w:szCs w:val="24"/>
        </w:rPr>
        <w:t xml:space="preserve"> </w:t>
      </w:r>
      <w:proofErr w:type="spellStart"/>
      <w:r w:rsidR="00E02424" w:rsidRPr="00BC4CA0">
        <w:rPr>
          <w:rFonts w:ascii="Garamond" w:hAnsi="Garamond" w:cs="TimesNewRomanPSMT"/>
          <w:i/>
          <w:sz w:val="24"/>
          <w:szCs w:val="24"/>
        </w:rPr>
        <w:t>specchio</w:t>
      </w:r>
      <w:proofErr w:type="spellEnd"/>
      <w:r w:rsidR="00E02424" w:rsidRPr="00BC4CA0">
        <w:rPr>
          <w:rFonts w:ascii="Garamond" w:hAnsi="Garamond" w:cs="TimesNewRomanPSMT"/>
          <w:i/>
          <w:sz w:val="24"/>
          <w:szCs w:val="24"/>
        </w:rPr>
        <w:t xml:space="preserve"> </w:t>
      </w:r>
      <w:proofErr w:type="spellStart"/>
      <w:r w:rsidR="00E02424" w:rsidRPr="00BC4CA0">
        <w:rPr>
          <w:rFonts w:ascii="Garamond" w:hAnsi="Garamond" w:cs="TimesNewRomanPSMT"/>
          <w:i/>
          <w:sz w:val="24"/>
          <w:szCs w:val="24"/>
        </w:rPr>
        <w:t>letterario</w:t>
      </w:r>
      <w:proofErr w:type="spellEnd"/>
      <w:r w:rsidR="00E02424" w:rsidRPr="00BC4CA0">
        <w:rPr>
          <w:rFonts w:ascii="Garamond" w:hAnsi="Garamond" w:cs="TimesNewRomanPSMT"/>
          <w:i/>
          <w:sz w:val="24"/>
          <w:szCs w:val="24"/>
        </w:rPr>
        <w:t xml:space="preserve"> dei </w:t>
      </w:r>
      <w:proofErr w:type="spellStart"/>
      <w:r w:rsidR="00E02424" w:rsidRPr="00BC4CA0">
        <w:rPr>
          <w:rFonts w:ascii="Garamond" w:hAnsi="Garamond" w:cs="TimesNewRomanPSMT"/>
          <w:i/>
          <w:sz w:val="24"/>
          <w:szCs w:val="24"/>
        </w:rPr>
        <w:t>frati</w:t>
      </w:r>
      <w:proofErr w:type="spellEnd"/>
      <w:r w:rsidR="00E02424" w:rsidRPr="00BC4CA0">
        <w:rPr>
          <w:rFonts w:ascii="Garamond" w:hAnsi="Garamond" w:cs="TimesNewRomanPSMT"/>
          <w:i/>
          <w:sz w:val="24"/>
          <w:szCs w:val="24"/>
        </w:rPr>
        <w:t xml:space="preserve"> </w:t>
      </w:r>
      <w:proofErr w:type="spellStart"/>
      <w:r w:rsidR="00E02424" w:rsidRPr="00BC4CA0">
        <w:rPr>
          <w:rFonts w:ascii="Garamond" w:hAnsi="Garamond" w:cs="TimesNewRomanPSMT"/>
          <w:i/>
          <w:sz w:val="24"/>
          <w:szCs w:val="24"/>
        </w:rPr>
        <w:t>predicatori</w:t>
      </w:r>
      <w:proofErr w:type="spellEnd"/>
      <w:r w:rsidR="00E02424" w:rsidRPr="00BC4CA0">
        <w:rPr>
          <w:rFonts w:ascii="Garamond" w:hAnsi="Garamond" w:cs="TimesNewRomanPSMT"/>
          <w:sz w:val="24"/>
          <w:szCs w:val="24"/>
        </w:rPr>
        <w:t xml:space="preserve"> tenu à </w:t>
      </w:r>
      <w:r w:rsidR="003A61C1" w:rsidRPr="00BC4CA0">
        <w:rPr>
          <w:rFonts w:ascii="Garamond" w:hAnsi="Garamond" w:cs="TimesNewRomanPSMT"/>
          <w:sz w:val="24"/>
          <w:szCs w:val="24"/>
        </w:rPr>
        <w:t>Rome</w:t>
      </w:r>
      <w:r w:rsidR="00E02424" w:rsidRPr="00BC4CA0">
        <w:rPr>
          <w:rFonts w:ascii="Garamond" w:hAnsi="Garamond" w:cs="TimesNewRomanPSMT"/>
          <w:sz w:val="24"/>
          <w:szCs w:val="24"/>
        </w:rPr>
        <w:t xml:space="preserve"> en</w:t>
      </w:r>
      <w:r w:rsidR="003A61C1" w:rsidRPr="00BC4CA0">
        <w:rPr>
          <w:rFonts w:ascii="Garamond" w:hAnsi="Garamond" w:cs="TimesNewRomanPSMT"/>
          <w:sz w:val="24"/>
          <w:szCs w:val="24"/>
        </w:rPr>
        <w:t xml:space="preserve"> janvier 2017</w:t>
      </w:r>
      <w:r w:rsidR="00E02424" w:rsidRPr="00BC4CA0">
        <w:rPr>
          <w:rFonts w:ascii="Garamond" w:hAnsi="Garamond" w:cs="TimesNewRomanPSMT"/>
          <w:sz w:val="24"/>
          <w:szCs w:val="24"/>
        </w:rPr>
        <w:t xml:space="preserve">, publiés par L. </w:t>
      </w:r>
      <w:proofErr w:type="spellStart"/>
      <w:r w:rsidR="00E02424" w:rsidRPr="00BC4CA0">
        <w:rPr>
          <w:rFonts w:ascii="Garamond" w:hAnsi="Garamond" w:cs="TimesNewRomanPSMT"/>
          <w:sz w:val="24"/>
          <w:szCs w:val="24"/>
        </w:rPr>
        <w:t>Albieri</w:t>
      </w:r>
      <w:proofErr w:type="spellEnd"/>
      <w:r w:rsidR="00E02424" w:rsidRPr="00BC4CA0">
        <w:rPr>
          <w:rFonts w:ascii="Garamond" w:hAnsi="Garamond" w:cs="TimesNewRomanPSMT"/>
          <w:sz w:val="24"/>
          <w:szCs w:val="24"/>
        </w:rPr>
        <w:t xml:space="preserve">, L. </w:t>
      </w:r>
      <w:proofErr w:type="spellStart"/>
      <w:r w:rsidR="00E02424" w:rsidRPr="00BC4CA0">
        <w:rPr>
          <w:rFonts w:ascii="Garamond" w:hAnsi="Garamond" w:cs="TimesNewRomanPSMT"/>
          <w:sz w:val="24"/>
          <w:szCs w:val="24"/>
        </w:rPr>
        <w:t>Cinelli</w:t>
      </w:r>
      <w:proofErr w:type="spellEnd"/>
      <w:r w:rsidR="00E02424" w:rsidRPr="00BC4CA0">
        <w:rPr>
          <w:rFonts w:ascii="Garamond" w:hAnsi="Garamond" w:cs="TimesNewRomanPSMT"/>
          <w:sz w:val="24"/>
          <w:szCs w:val="24"/>
        </w:rPr>
        <w:t xml:space="preserve"> et E. Giraud), p. 129-142</w:t>
      </w:r>
      <w:r w:rsidR="00E94509" w:rsidRPr="00BC4CA0">
        <w:rPr>
          <w:rFonts w:ascii="Garamond" w:hAnsi="Garamond" w:cs="TimesNewRomanPSMT"/>
          <w:sz w:val="24"/>
          <w:szCs w:val="24"/>
        </w:rPr>
        <w:t>.</w:t>
      </w:r>
      <w:r>
        <w:rPr>
          <w:rFonts w:ascii="Garamond" w:hAnsi="Garamond" w:cs="TimesNewRomanPSMT"/>
          <w:sz w:val="24"/>
          <w:szCs w:val="24"/>
        </w:rPr>
        <w:t xml:space="preserve">  </w:t>
      </w:r>
    </w:p>
    <w:p w:rsidR="00A37B31" w:rsidRDefault="00A37B31" w:rsidP="00663A5F">
      <w:pPr>
        <w:ind w:left="567" w:hanging="567"/>
        <w:rPr>
          <w:rFonts w:ascii="Garamond" w:hAnsi="Garamond" w:cs="TimesNewRomanPSMT"/>
          <w:sz w:val="24"/>
          <w:szCs w:val="24"/>
        </w:rPr>
      </w:pPr>
    </w:p>
    <w:p w:rsidR="00A37B31" w:rsidRDefault="00E02424" w:rsidP="00663A5F">
      <w:pPr>
        <w:ind w:left="567" w:hanging="567"/>
        <w:rPr>
          <w:rFonts w:ascii="Garamond" w:hAnsi="Garamond" w:cs="TimesNewRomanPSMT"/>
          <w:sz w:val="24"/>
          <w:szCs w:val="24"/>
        </w:rPr>
      </w:pPr>
      <w:r w:rsidRPr="00BC4CA0">
        <w:rPr>
          <w:rFonts w:ascii="Garamond" w:hAnsi="Garamond" w:cs="TimesNewRomanPSMT"/>
          <w:sz w:val="24"/>
          <w:szCs w:val="24"/>
        </w:rPr>
        <w:t>« </w:t>
      </w:r>
      <w:r w:rsidR="003A61C1" w:rsidRPr="00BC4CA0">
        <w:rPr>
          <w:rFonts w:ascii="Garamond" w:hAnsi="Garamond" w:cs="TimesNewRomanPSMT"/>
          <w:sz w:val="24"/>
          <w:szCs w:val="24"/>
        </w:rPr>
        <w:t>Exégèse et prédication. Lectures plurielles de la sainte Ecriture (XIIe-XIIIe siècles) »</w:t>
      </w:r>
      <w:r w:rsidR="0079731B" w:rsidRPr="00BC4CA0">
        <w:rPr>
          <w:rFonts w:ascii="Garamond" w:hAnsi="Garamond" w:cs="TimesNewRomanPSMT"/>
          <w:sz w:val="24"/>
          <w:szCs w:val="24"/>
        </w:rPr>
        <w:t xml:space="preserve">, dans </w:t>
      </w:r>
      <w:proofErr w:type="spellStart"/>
      <w:r w:rsidR="0079731B" w:rsidRPr="00BC4CA0">
        <w:rPr>
          <w:rFonts w:ascii="Garamond" w:hAnsi="Garamond" w:cs="TimesNewRomanPSMT"/>
          <w:sz w:val="24"/>
          <w:szCs w:val="24"/>
        </w:rPr>
        <w:t>Absc</w:t>
      </w:r>
      <w:r w:rsidRPr="00BC4CA0">
        <w:rPr>
          <w:rFonts w:ascii="Garamond" w:hAnsi="Garamond" w:cs="TimesNewRomanPSMT"/>
          <w:sz w:val="24"/>
          <w:szCs w:val="24"/>
        </w:rPr>
        <w:t>o</w:t>
      </w:r>
      <w:r w:rsidR="0079731B" w:rsidRPr="00BC4CA0">
        <w:rPr>
          <w:rFonts w:ascii="Garamond" w:hAnsi="Garamond" w:cs="TimesNewRomanPSMT"/>
          <w:sz w:val="24"/>
          <w:szCs w:val="24"/>
        </w:rPr>
        <w:t>nd</w:t>
      </w:r>
      <w:r w:rsidRPr="00BC4CA0">
        <w:rPr>
          <w:rFonts w:ascii="Garamond" w:hAnsi="Garamond" w:cs="TimesNewRomanPSMT"/>
          <w:sz w:val="24"/>
          <w:szCs w:val="24"/>
        </w:rPr>
        <w:t>i</w:t>
      </w:r>
      <w:proofErr w:type="spellEnd"/>
      <w:r w:rsidR="0079731B" w:rsidRPr="00BC4CA0">
        <w:rPr>
          <w:rFonts w:ascii="Garamond" w:hAnsi="Garamond" w:cs="TimesNewRomanPSMT"/>
          <w:sz w:val="24"/>
          <w:szCs w:val="24"/>
        </w:rPr>
        <w:t xml:space="preserve"> </w:t>
      </w:r>
      <w:proofErr w:type="spellStart"/>
      <w:r w:rsidR="0079731B" w:rsidRPr="00BC4CA0">
        <w:rPr>
          <w:rFonts w:ascii="Garamond" w:hAnsi="Garamond" w:cs="TimesNewRomanPSMT"/>
          <w:sz w:val="24"/>
          <w:szCs w:val="24"/>
        </w:rPr>
        <w:t>eloquium</w:t>
      </w:r>
      <w:proofErr w:type="spellEnd"/>
      <w:r w:rsidR="0079731B" w:rsidRPr="00BC4CA0">
        <w:rPr>
          <w:rFonts w:ascii="Garamond" w:hAnsi="Garamond" w:cs="TimesNewRomanPSMT"/>
          <w:sz w:val="24"/>
          <w:szCs w:val="24"/>
        </w:rPr>
        <w:t xml:space="preserve"> </w:t>
      </w:r>
      <w:proofErr w:type="spellStart"/>
      <w:r w:rsidR="0079731B" w:rsidRPr="00BC4CA0">
        <w:rPr>
          <w:rFonts w:ascii="Garamond" w:hAnsi="Garamond" w:cs="TimesNewRomanPSMT"/>
          <w:sz w:val="24"/>
          <w:szCs w:val="24"/>
        </w:rPr>
        <w:t>tuum</w:t>
      </w:r>
      <w:proofErr w:type="spellEnd"/>
      <w:r w:rsidR="0079731B" w:rsidRPr="00BC4CA0">
        <w:rPr>
          <w:rFonts w:ascii="Garamond" w:hAnsi="Garamond" w:cs="TimesNewRomanPSMT"/>
          <w:sz w:val="24"/>
          <w:szCs w:val="24"/>
        </w:rPr>
        <w:t xml:space="preserve"> in cor</w:t>
      </w:r>
      <w:r w:rsidRPr="00BC4CA0">
        <w:rPr>
          <w:rFonts w:ascii="Garamond" w:hAnsi="Garamond" w:cs="TimesNewRomanPSMT"/>
          <w:sz w:val="24"/>
          <w:szCs w:val="24"/>
        </w:rPr>
        <w:t>d</w:t>
      </w:r>
      <w:r w:rsidR="0079731B" w:rsidRPr="00BC4CA0">
        <w:rPr>
          <w:rFonts w:ascii="Garamond" w:hAnsi="Garamond" w:cs="TimesNewRomanPSMT"/>
          <w:sz w:val="24"/>
          <w:szCs w:val="24"/>
        </w:rPr>
        <w:t xml:space="preserve">e </w:t>
      </w:r>
      <w:proofErr w:type="spellStart"/>
      <w:r w:rsidR="0079731B" w:rsidRPr="00BC4CA0">
        <w:rPr>
          <w:rFonts w:ascii="Garamond" w:hAnsi="Garamond" w:cs="TimesNewRomanPSMT"/>
          <w:sz w:val="24"/>
          <w:szCs w:val="24"/>
        </w:rPr>
        <w:t>meo</w:t>
      </w:r>
      <w:proofErr w:type="spellEnd"/>
      <w:r w:rsidR="003A61C1" w:rsidRPr="00BC4CA0">
        <w:rPr>
          <w:rFonts w:ascii="Garamond" w:hAnsi="Garamond" w:cs="TimesNewRomanPSMT"/>
          <w:sz w:val="24"/>
          <w:szCs w:val="24"/>
        </w:rPr>
        <w:t xml:space="preserve">. </w:t>
      </w:r>
      <w:r w:rsidR="003A61C1" w:rsidRPr="00C072D7">
        <w:rPr>
          <w:rFonts w:ascii="Garamond" w:hAnsi="Garamond" w:cs="TimesNewRomanPSMT"/>
          <w:i/>
          <w:sz w:val="24"/>
          <w:szCs w:val="24"/>
        </w:rPr>
        <w:t xml:space="preserve">Mélanges </w:t>
      </w:r>
      <w:r w:rsidRPr="00C072D7">
        <w:rPr>
          <w:rFonts w:ascii="Garamond" w:hAnsi="Garamond" w:cs="TimesNewRomanPSMT"/>
          <w:i/>
          <w:sz w:val="24"/>
          <w:szCs w:val="24"/>
        </w:rPr>
        <w:t>en l’honneur de</w:t>
      </w:r>
      <w:r w:rsidR="003A61C1" w:rsidRPr="00C072D7">
        <w:rPr>
          <w:rFonts w:ascii="Garamond" w:hAnsi="Garamond" w:cs="TimesNewRomanPSMT"/>
          <w:i/>
          <w:sz w:val="24"/>
          <w:szCs w:val="24"/>
        </w:rPr>
        <w:t xml:space="preserve"> Gilbert </w:t>
      </w:r>
      <w:proofErr w:type="spellStart"/>
      <w:r w:rsidR="003A61C1" w:rsidRPr="00C072D7">
        <w:rPr>
          <w:rFonts w:ascii="Garamond" w:hAnsi="Garamond" w:cs="TimesNewRomanPSMT"/>
          <w:i/>
          <w:sz w:val="24"/>
          <w:szCs w:val="24"/>
        </w:rPr>
        <w:t>Dahan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>. Textes réunis et édités par Annie Noblesse Rocher, Paris, Institut d’Etudes augustiniennes, 2023, p. 379-398.</w:t>
      </w:r>
      <w:r w:rsidR="00663A5F">
        <w:rPr>
          <w:rFonts w:ascii="Garamond" w:hAnsi="Garamond" w:cs="TimesNewRomanPSMT"/>
          <w:sz w:val="24"/>
          <w:szCs w:val="24"/>
        </w:rPr>
        <w:t xml:space="preserve">  </w:t>
      </w:r>
    </w:p>
    <w:p w:rsidR="00A37B31" w:rsidRDefault="00A37B31" w:rsidP="00663A5F">
      <w:pPr>
        <w:ind w:left="567" w:hanging="567"/>
        <w:rPr>
          <w:rFonts w:ascii="Garamond" w:hAnsi="Garamond" w:cs="TimesNewRomanPSMT"/>
          <w:sz w:val="24"/>
          <w:szCs w:val="24"/>
        </w:rPr>
      </w:pPr>
    </w:p>
    <w:p w:rsidR="00A37B31" w:rsidRDefault="00E02424" w:rsidP="00663A5F">
      <w:pPr>
        <w:ind w:left="567" w:hanging="567"/>
        <w:rPr>
          <w:rFonts w:ascii="Garamond" w:hAnsi="Garamond" w:cs="TimesNewRomanPSMT"/>
          <w:sz w:val="24"/>
          <w:szCs w:val="24"/>
        </w:rPr>
      </w:pPr>
      <w:r w:rsidRPr="00BC4CA0">
        <w:rPr>
          <w:rFonts w:ascii="Garamond" w:hAnsi="Garamond" w:cs="TimesNewRomanPSMT"/>
          <w:sz w:val="24"/>
          <w:szCs w:val="24"/>
        </w:rPr>
        <w:t>« U</w:t>
      </w:r>
      <w:r w:rsidR="0079731B" w:rsidRPr="00BC4CA0">
        <w:rPr>
          <w:rFonts w:ascii="Garamond" w:hAnsi="Garamond" w:cs="TimesNewRomanPSMT"/>
          <w:sz w:val="24"/>
          <w:szCs w:val="24"/>
        </w:rPr>
        <w:t xml:space="preserve">ne intuition féconde de Francis Rapp : Etudier la communication religieuse à l’œuvre dans la vie sociale », dans </w:t>
      </w:r>
      <w:r w:rsidR="0079731B" w:rsidRPr="00C072D7">
        <w:rPr>
          <w:rFonts w:ascii="Garamond" w:hAnsi="Garamond" w:cs="TimesNewRomanPSMT"/>
          <w:i/>
          <w:sz w:val="24"/>
          <w:szCs w:val="24"/>
        </w:rPr>
        <w:t>L’échelle des vertus. Etudes d’histoire religieuse et politique en hommage à Francis Rapp</w:t>
      </w:r>
      <w:r w:rsidR="0079731B" w:rsidRPr="00BC4CA0">
        <w:rPr>
          <w:rFonts w:ascii="Garamond" w:hAnsi="Garamond" w:cs="TimesNewRomanPSMT"/>
          <w:sz w:val="24"/>
          <w:szCs w:val="24"/>
        </w:rPr>
        <w:t xml:space="preserve">, sous la direction d’Elisabeth </w:t>
      </w:r>
      <w:proofErr w:type="spellStart"/>
      <w:r w:rsidR="0079731B" w:rsidRPr="00BC4CA0">
        <w:rPr>
          <w:rFonts w:ascii="Garamond" w:hAnsi="Garamond" w:cs="TimesNewRomanPSMT"/>
          <w:sz w:val="24"/>
          <w:szCs w:val="24"/>
        </w:rPr>
        <w:t>Clementz</w:t>
      </w:r>
      <w:proofErr w:type="spellEnd"/>
      <w:r w:rsidR="0079731B" w:rsidRPr="00BC4CA0">
        <w:rPr>
          <w:rFonts w:ascii="Garamond" w:hAnsi="Garamond" w:cs="TimesNewRomanPSMT"/>
          <w:sz w:val="24"/>
          <w:szCs w:val="24"/>
        </w:rPr>
        <w:t>, Strasbourg, Association Presses universitaires de Strasbourg (Etudes alsaciennes et rhénanes), 2023, p. 197-206</w:t>
      </w:r>
      <w:r w:rsidR="00663A5F">
        <w:rPr>
          <w:rFonts w:ascii="Garamond" w:hAnsi="Garamond" w:cs="TimesNewRomanPSMT"/>
          <w:sz w:val="24"/>
          <w:szCs w:val="24"/>
        </w:rPr>
        <w:t xml:space="preserve">  </w:t>
      </w:r>
    </w:p>
    <w:p w:rsidR="00A37B31" w:rsidRDefault="00A37B31" w:rsidP="00663A5F">
      <w:pPr>
        <w:ind w:left="567" w:hanging="567"/>
        <w:rPr>
          <w:rFonts w:ascii="Garamond" w:hAnsi="Garamond" w:cs="TimesNewRomanPSMT"/>
          <w:sz w:val="24"/>
          <w:szCs w:val="24"/>
        </w:rPr>
      </w:pPr>
    </w:p>
    <w:p w:rsidR="00E94509" w:rsidRPr="00BC4CA0" w:rsidRDefault="00663A5F" w:rsidP="00663A5F">
      <w:pPr>
        <w:ind w:left="567" w:hanging="567"/>
        <w:rPr>
          <w:rFonts w:ascii="Garamond" w:hAnsi="Garamond" w:cs="OpenSans"/>
          <w:sz w:val="24"/>
          <w:szCs w:val="24"/>
        </w:rPr>
      </w:pPr>
      <w:r>
        <w:rPr>
          <w:rFonts w:ascii="Garamond" w:hAnsi="Garamond" w:cs="TimesNewRomanPSMT"/>
          <w:sz w:val="24"/>
          <w:szCs w:val="24"/>
        </w:rPr>
        <w:t xml:space="preserve"> </w:t>
      </w:r>
      <w:r w:rsidR="00E94509" w:rsidRPr="00BC4CA0">
        <w:rPr>
          <w:rFonts w:ascii="Garamond" w:hAnsi="Garamond" w:cs="OpenSans-Italic"/>
          <w:iCs/>
          <w:sz w:val="24"/>
          <w:szCs w:val="24"/>
        </w:rPr>
        <w:t xml:space="preserve">Conclusions du 24ème Symposium international de l’International </w:t>
      </w:r>
      <w:proofErr w:type="spellStart"/>
      <w:r w:rsidR="00E94509" w:rsidRPr="00BC4CA0">
        <w:rPr>
          <w:rFonts w:ascii="Garamond" w:hAnsi="Garamond" w:cs="OpenSans-Italic"/>
          <w:iCs/>
          <w:sz w:val="24"/>
          <w:szCs w:val="24"/>
        </w:rPr>
        <w:t>Medieval</w:t>
      </w:r>
      <w:proofErr w:type="spellEnd"/>
      <w:r w:rsidR="00E94509" w:rsidRPr="00BC4CA0">
        <w:rPr>
          <w:rFonts w:ascii="Garamond" w:hAnsi="Garamond" w:cs="OpenSans-Italic"/>
          <w:iCs/>
          <w:sz w:val="24"/>
          <w:szCs w:val="24"/>
        </w:rPr>
        <w:t xml:space="preserve"> Sermon </w:t>
      </w:r>
      <w:proofErr w:type="spellStart"/>
      <w:r w:rsidR="00E94509" w:rsidRPr="00BC4CA0">
        <w:rPr>
          <w:rFonts w:ascii="Garamond" w:hAnsi="Garamond" w:cs="OpenSans-Italic"/>
          <w:iCs/>
          <w:sz w:val="24"/>
          <w:szCs w:val="24"/>
        </w:rPr>
        <w:t>Studies</w:t>
      </w:r>
      <w:proofErr w:type="spellEnd"/>
      <w:r w:rsidR="00E94509" w:rsidRPr="00BC4CA0">
        <w:rPr>
          <w:rFonts w:ascii="Garamond" w:hAnsi="Garamond" w:cs="OpenSans-Italic"/>
          <w:iCs/>
          <w:sz w:val="24"/>
          <w:szCs w:val="24"/>
        </w:rPr>
        <w:t xml:space="preserve"> Society (Prague, 12–16 juillet 2024) sur « Prédication et conflit »,</w:t>
      </w:r>
      <w:r w:rsidR="00E94509" w:rsidRPr="00BC4CA0">
        <w:rPr>
          <w:rFonts w:ascii="Garamond" w:hAnsi="Garamond" w:cs="OpenSans-Italic"/>
          <w:i/>
          <w:iCs/>
          <w:sz w:val="24"/>
          <w:szCs w:val="24"/>
        </w:rPr>
        <w:t xml:space="preserve"> </w:t>
      </w:r>
      <w:proofErr w:type="spellStart"/>
      <w:r w:rsidR="00E94509" w:rsidRPr="00BC4CA0">
        <w:rPr>
          <w:rFonts w:ascii="Garamond" w:hAnsi="Garamond" w:cs="OpenSans"/>
          <w:i/>
          <w:sz w:val="24"/>
          <w:szCs w:val="24"/>
        </w:rPr>
        <w:t>Medieval</w:t>
      </w:r>
      <w:proofErr w:type="spellEnd"/>
      <w:r w:rsidR="00E94509" w:rsidRPr="00BC4CA0">
        <w:rPr>
          <w:rFonts w:ascii="Garamond" w:hAnsi="Garamond" w:cs="OpenSans"/>
          <w:i/>
          <w:sz w:val="24"/>
          <w:szCs w:val="24"/>
        </w:rPr>
        <w:t xml:space="preserve"> Sermon </w:t>
      </w:r>
      <w:proofErr w:type="spellStart"/>
      <w:r w:rsidR="00E94509" w:rsidRPr="00BC4CA0">
        <w:rPr>
          <w:rFonts w:ascii="Garamond" w:hAnsi="Garamond" w:cs="OpenSans"/>
          <w:i/>
          <w:sz w:val="24"/>
          <w:szCs w:val="24"/>
        </w:rPr>
        <w:t>Studies</w:t>
      </w:r>
      <w:proofErr w:type="spellEnd"/>
      <w:r w:rsidR="00E94509" w:rsidRPr="00BC4CA0">
        <w:rPr>
          <w:rFonts w:ascii="Garamond" w:hAnsi="Garamond" w:cs="OpenSans"/>
          <w:sz w:val="24"/>
          <w:szCs w:val="24"/>
        </w:rPr>
        <w:t>, 68/1, 2024, p. 3-</w:t>
      </w:r>
      <w:r w:rsidR="00A37B31">
        <w:rPr>
          <w:rFonts w:ascii="Garamond" w:hAnsi="Garamond" w:cs="OpenSans"/>
          <w:sz w:val="24"/>
          <w:szCs w:val="24"/>
        </w:rPr>
        <w:t>5.</w:t>
      </w:r>
    </w:p>
    <w:p w:rsidR="00E94509" w:rsidRPr="00BC4CA0" w:rsidRDefault="00E94509" w:rsidP="00663A5F">
      <w:pPr>
        <w:autoSpaceDE w:val="0"/>
        <w:autoSpaceDN w:val="0"/>
        <w:adjustRightInd w:val="0"/>
        <w:ind w:hanging="567"/>
        <w:rPr>
          <w:rFonts w:ascii="Garamond" w:hAnsi="Garamond" w:cs="OpenSans"/>
          <w:sz w:val="24"/>
          <w:szCs w:val="24"/>
        </w:rPr>
      </w:pPr>
    </w:p>
    <w:p w:rsidR="00C072D7" w:rsidRDefault="00C072D7" w:rsidP="00C072D7">
      <w:pPr>
        <w:autoSpaceDE w:val="0"/>
        <w:autoSpaceDN w:val="0"/>
        <w:adjustRightInd w:val="0"/>
        <w:ind w:hanging="567"/>
        <w:rPr>
          <w:rFonts w:ascii="Garamond" w:hAnsi="Garamond" w:cs="TimesNewRomanPSMT"/>
          <w:b/>
          <w:sz w:val="24"/>
          <w:szCs w:val="24"/>
        </w:rPr>
      </w:pPr>
    </w:p>
    <w:p w:rsidR="00C072D7" w:rsidRDefault="00C072D7" w:rsidP="00C072D7">
      <w:pPr>
        <w:autoSpaceDE w:val="0"/>
        <w:autoSpaceDN w:val="0"/>
        <w:adjustRightInd w:val="0"/>
        <w:ind w:hanging="567"/>
        <w:rPr>
          <w:rFonts w:ascii="Garamond" w:hAnsi="Garamond" w:cs="TimesNewRomanPSMT"/>
          <w:b/>
          <w:sz w:val="24"/>
          <w:szCs w:val="24"/>
        </w:rPr>
      </w:pPr>
    </w:p>
    <w:p w:rsidR="00B219AD" w:rsidRPr="00C072D7" w:rsidRDefault="00B219AD" w:rsidP="00C072D7">
      <w:pPr>
        <w:autoSpaceDE w:val="0"/>
        <w:autoSpaceDN w:val="0"/>
        <w:adjustRightInd w:val="0"/>
        <w:ind w:hanging="567"/>
        <w:rPr>
          <w:rFonts w:ascii="Garamond" w:hAnsi="Garamond" w:cs="TimesNewRomanPSMT"/>
          <w:b/>
          <w:sz w:val="24"/>
          <w:szCs w:val="24"/>
        </w:rPr>
      </w:pPr>
      <w:r w:rsidRPr="00C072D7">
        <w:rPr>
          <w:rFonts w:ascii="Garamond" w:hAnsi="Garamond" w:cs="TimesNewRomanPSMT"/>
          <w:b/>
          <w:sz w:val="24"/>
          <w:szCs w:val="24"/>
        </w:rPr>
        <w:t>Sous presse</w:t>
      </w:r>
    </w:p>
    <w:p w:rsidR="003A61C1" w:rsidRPr="00BC4CA0" w:rsidRDefault="003A61C1" w:rsidP="00C072D7">
      <w:pPr>
        <w:autoSpaceDE w:val="0"/>
        <w:autoSpaceDN w:val="0"/>
        <w:adjustRightInd w:val="0"/>
        <w:ind w:hanging="567"/>
        <w:rPr>
          <w:rFonts w:ascii="Garamond" w:hAnsi="Garamond" w:cs="TimesNewRomanPSMT"/>
          <w:sz w:val="24"/>
          <w:szCs w:val="24"/>
        </w:rPr>
      </w:pPr>
    </w:p>
    <w:p w:rsidR="0079731B" w:rsidRPr="00BC4CA0" w:rsidRDefault="0079731B" w:rsidP="00A37B31">
      <w:pPr>
        <w:autoSpaceDE w:val="0"/>
        <w:autoSpaceDN w:val="0"/>
        <w:adjustRightInd w:val="0"/>
        <w:ind w:left="567" w:hanging="567"/>
        <w:rPr>
          <w:rFonts w:ascii="Garamond" w:hAnsi="Garamond" w:cs="TimesNewRomanPSMT"/>
          <w:sz w:val="24"/>
          <w:szCs w:val="24"/>
        </w:rPr>
      </w:pPr>
      <w:r w:rsidRPr="00BC4CA0">
        <w:rPr>
          <w:rFonts w:ascii="Garamond" w:hAnsi="Garamond" w:cs="TimesNewRomanPSMT"/>
          <w:sz w:val="24"/>
          <w:szCs w:val="24"/>
        </w:rPr>
        <w:t xml:space="preserve">« Presque un cofondateur : Réginald d’Orléans, Dominique et Bologne », », dans </w:t>
      </w:r>
      <w:r w:rsidRPr="00BC4CA0">
        <w:rPr>
          <w:rFonts w:ascii="Garamond" w:hAnsi="Garamond" w:cs="TimesNewRomanPSMT"/>
          <w:i/>
          <w:sz w:val="24"/>
          <w:szCs w:val="24"/>
        </w:rPr>
        <w:t xml:space="preserve">Domenico e </w:t>
      </w:r>
      <w:proofErr w:type="spellStart"/>
      <w:r w:rsidRPr="00BC4CA0">
        <w:rPr>
          <w:rFonts w:ascii="Garamond" w:hAnsi="Garamond" w:cs="TimesNewRomanPSMT"/>
          <w:i/>
          <w:sz w:val="24"/>
          <w:szCs w:val="24"/>
        </w:rPr>
        <w:t>Bologna</w:t>
      </w:r>
      <w:proofErr w:type="spellEnd"/>
      <w:r w:rsidRPr="00BC4CA0">
        <w:rPr>
          <w:rFonts w:ascii="Garamond" w:hAnsi="Garamond" w:cs="TimesNewRomanPSMT"/>
          <w:i/>
          <w:sz w:val="24"/>
          <w:szCs w:val="24"/>
        </w:rPr>
        <w:t xml:space="preserve">. </w:t>
      </w:r>
      <w:proofErr w:type="spellStart"/>
      <w:r w:rsidRPr="00BC4CA0">
        <w:rPr>
          <w:rFonts w:ascii="Garamond" w:hAnsi="Garamond" w:cs="TimesNewRomanPSMT"/>
          <w:i/>
          <w:sz w:val="24"/>
          <w:szCs w:val="24"/>
        </w:rPr>
        <w:t>Genesi</w:t>
      </w:r>
      <w:proofErr w:type="spellEnd"/>
      <w:r w:rsidRPr="00BC4CA0">
        <w:rPr>
          <w:rFonts w:ascii="Garamond" w:hAnsi="Garamond" w:cs="TimesNewRomanPSMT"/>
          <w:i/>
          <w:sz w:val="24"/>
          <w:szCs w:val="24"/>
        </w:rPr>
        <w:t xml:space="preserve"> e </w:t>
      </w:r>
      <w:proofErr w:type="spellStart"/>
      <w:r w:rsidRPr="00BC4CA0">
        <w:rPr>
          <w:rFonts w:ascii="Garamond" w:hAnsi="Garamond" w:cs="TimesNewRomanPSMT"/>
          <w:i/>
          <w:sz w:val="24"/>
          <w:szCs w:val="24"/>
        </w:rPr>
        <w:t>sviluppo</w:t>
      </w:r>
      <w:proofErr w:type="spellEnd"/>
      <w:r w:rsidRPr="00BC4CA0">
        <w:rPr>
          <w:rFonts w:ascii="Garamond" w:hAnsi="Garamond" w:cs="TimesNewRomanPSMT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 w:cs="TimesNewRomanPSMT"/>
          <w:i/>
          <w:sz w:val="24"/>
          <w:szCs w:val="24"/>
        </w:rPr>
        <w:t>dell’Ordine</w:t>
      </w:r>
      <w:proofErr w:type="spellEnd"/>
      <w:r w:rsidRPr="00BC4CA0">
        <w:rPr>
          <w:rFonts w:ascii="Garamond" w:hAnsi="Garamond" w:cs="TimesNewRomanPSMT"/>
          <w:i/>
          <w:sz w:val="24"/>
          <w:szCs w:val="24"/>
        </w:rPr>
        <w:t xml:space="preserve"> dei </w:t>
      </w:r>
      <w:proofErr w:type="spellStart"/>
      <w:proofErr w:type="gramStart"/>
      <w:r w:rsidRPr="00BC4CA0">
        <w:rPr>
          <w:rFonts w:ascii="Garamond" w:hAnsi="Garamond" w:cs="TimesNewRomanPSMT"/>
          <w:i/>
          <w:sz w:val="24"/>
          <w:szCs w:val="24"/>
        </w:rPr>
        <w:t>Predicatori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>  (</w:t>
      </w:r>
      <w:proofErr w:type="gramEnd"/>
      <w:r w:rsidRPr="00BC4CA0">
        <w:rPr>
          <w:rFonts w:ascii="Garamond" w:hAnsi="Garamond" w:cs="TimesNewRomanPSMT"/>
          <w:sz w:val="24"/>
          <w:szCs w:val="24"/>
        </w:rPr>
        <w:t>Bologne, septembre 2021)</w:t>
      </w:r>
    </w:p>
    <w:p w:rsidR="0079731B" w:rsidRPr="00BC4CA0" w:rsidRDefault="0079731B" w:rsidP="00C072D7">
      <w:pPr>
        <w:autoSpaceDE w:val="0"/>
        <w:autoSpaceDN w:val="0"/>
        <w:adjustRightInd w:val="0"/>
        <w:ind w:hanging="567"/>
        <w:rPr>
          <w:rFonts w:ascii="Garamond" w:hAnsi="Garamond" w:cs="TimesNewRomanPSMT"/>
          <w:sz w:val="24"/>
          <w:szCs w:val="24"/>
        </w:rPr>
      </w:pPr>
    </w:p>
    <w:p w:rsidR="003A61C1" w:rsidRPr="00BC4CA0" w:rsidRDefault="003A61C1" w:rsidP="00663A5F">
      <w:pPr>
        <w:autoSpaceDE w:val="0"/>
        <w:autoSpaceDN w:val="0"/>
        <w:adjustRightInd w:val="0"/>
        <w:ind w:left="567" w:hanging="567"/>
        <w:rPr>
          <w:rFonts w:ascii="Garamond" w:hAnsi="Garamond" w:cs="TimesNewRomanPSMT"/>
          <w:sz w:val="24"/>
          <w:szCs w:val="24"/>
        </w:rPr>
      </w:pPr>
      <w:r w:rsidRPr="00BC4CA0">
        <w:rPr>
          <w:rFonts w:ascii="Garamond" w:hAnsi="Garamond" w:cs="TimesNewRomanPSMT"/>
          <w:sz w:val="24"/>
          <w:szCs w:val="24"/>
        </w:rPr>
        <w:t>« 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Preaching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from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 xml:space="preserve"> Western to East-Central Europe. 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Medieval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 xml:space="preserve"> circulation and Modern 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Interest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 xml:space="preserve"> » dans </w:t>
      </w:r>
      <w:r w:rsidRPr="00BC4CA0">
        <w:rPr>
          <w:rFonts w:ascii="Garamond" w:hAnsi="Garamond" w:cs="TimesNewRomanPSMT"/>
          <w:i/>
          <w:sz w:val="24"/>
          <w:szCs w:val="24"/>
        </w:rPr>
        <w:t xml:space="preserve">Ex </w:t>
      </w:r>
      <w:proofErr w:type="spellStart"/>
      <w:r w:rsidRPr="00BC4CA0">
        <w:rPr>
          <w:rFonts w:ascii="Garamond" w:hAnsi="Garamond" w:cs="TimesNewRomanPSMT"/>
          <w:i/>
          <w:sz w:val="24"/>
          <w:szCs w:val="24"/>
        </w:rPr>
        <w:t>parva</w:t>
      </w:r>
      <w:proofErr w:type="spellEnd"/>
      <w:r w:rsidRPr="00BC4CA0">
        <w:rPr>
          <w:rFonts w:ascii="Garamond" w:hAnsi="Garamond" w:cs="TimesNewRomanPSMT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 w:cs="TimesNewRomanPSMT"/>
          <w:i/>
          <w:sz w:val="24"/>
          <w:szCs w:val="24"/>
        </w:rPr>
        <w:t>predicatione</w:t>
      </w:r>
      <w:proofErr w:type="spellEnd"/>
      <w:r w:rsidRPr="00BC4CA0">
        <w:rPr>
          <w:rFonts w:ascii="Garamond" w:hAnsi="Garamond" w:cs="TimesNewRomanPSMT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 w:cs="TimesNewRomanPSMT"/>
          <w:i/>
          <w:sz w:val="24"/>
          <w:szCs w:val="24"/>
        </w:rPr>
        <w:t>magnus</w:t>
      </w:r>
      <w:proofErr w:type="spellEnd"/>
      <w:r w:rsidRPr="00BC4CA0">
        <w:rPr>
          <w:rFonts w:ascii="Garamond" w:hAnsi="Garamond" w:cs="TimesNewRomanPSMT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 w:cs="TimesNewRomanPSMT"/>
          <w:i/>
          <w:sz w:val="24"/>
          <w:szCs w:val="24"/>
        </w:rPr>
        <w:t>ignis</w:t>
      </w:r>
      <w:proofErr w:type="spellEnd"/>
      <w:r w:rsidRPr="00BC4CA0">
        <w:rPr>
          <w:rFonts w:ascii="Garamond" w:hAnsi="Garamond" w:cs="TimesNewRomanPSMT"/>
          <w:i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 w:cs="TimesNewRomanPSMT"/>
          <w:i/>
          <w:sz w:val="24"/>
          <w:szCs w:val="24"/>
        </w:rPr>
        <w:t>accenditur</w:t>
      </w:r>
      <w:proofErr w:type="spellEnd"/>
      <w:r w:rsidRPr="00BC4CA0">
        <w:rPr>
          <w:rFonts w:ascii="Garamond" w:hAnsi="Garamond" w:cs="TimesNewRomanPSMT"/>
          <w:i/>
          <w:sz w:val="24"/>
          <w:szCs w:val="24"/>
        </w:rPr>
        <w:t xml:space="preserve">. </w:t>
      </w:r>
      <w:proofErr w:type="spellStart"/>
      <w:r w:rsidRPr="00BC4CA0">
        <w:rPr>
          <w:rFonts w:ascii="Garamond" w:hAnsi="Garamond" w:cs="TimesNewRomanPSMT"/>
          <w:i/>
          <w:sz w:val="24"/>
          <w:szCs w:val="24"/>
        </w:rPr>
        <w:t>Preaching</w:t>
      </w:r>
      <w:proofErr w:type="spellEnd"/>
      <w:r w:rsidRPr="00BC4CA0">
        <w:rPr>
          <w:rFonts w:ascii="Garamond" w:hAnsi="Garamond" w:cs="TimesNewRomanPSMT"/>
          <w:i/>
          <w:sz w:val="24"/>
          <w:szCs w:val="24"/>
        </w:rPr>
        <w:t xml:space="preserve"> in East-</w:t>
      </w:r>
      <w:proofErr w:type="spellStart"/>
      <w:r w:rsidRPr="00BC4CA0">
        <w:rPr>
          <w:rFonts w:ascii="Garamond" w:hAnsi="Garamond" w:cs="TimesNewRomanPSMT"/>
          <w:i/>
          <w:sz w:val="24"/>
          <w:szCs w:val="24"/>
        </w:rPr>
        <w:t>Cenral</w:t>
      </w:r>
      <w:proofErr w:type="spellEnd"/>
      <w:r w:rsidRPr="00BC4CA0">
        <w:rPr>
          <w:rFonts w:ascii="Garamond" w:hAnsi="Garamond" w:cs="TimesNewRomanPSMT"/>
          <w:i/>
          <w:sz w:val="24"/>
          <w:szCs w:val="24"/>
        </w:rPr>
        <w:t xml:space="preserve"> Europe in the </w:t>
      </w:r>
      <w:proofErr w:type="spellStart"/>
      <w:r w:rsidRPr="00BC4CA0">
        <w:rPr>
          <w:rFonts w:ascii="Garamond" w:hAnsi="Garamond" w:cs="TimesNewRomanPSMT"/>
          <w:i/>
          <w:sz w:val="24"/>
          <w:szCs w:val="24"/>
        </w:rPr>
        <w:t>late</w:t>
      </w:r>
      <w:proofErr w:type="spellEnd"/>
      <w:r w:rsidRPr="00BC4CA0">
        <w:rPr>
          <w:rFonts w:ascii="Garamond" w:hAnsi="Garamond" w:cs="TimesNewRomanPSMT"/>
          <w:i/>
          <w:sz w:val="24"/>
          <w:szCs w:val="24"/>
        </w:rPr>
        <w:t xml:space="preserve"> Middle Ages</w:t>
      </w:r>
      <w:r w:rsidRPr="00BC4CA0">
        <w:rPr>
          <w:rFonts w:ascii="Garamond" w:hAnsi="Garamond" w:cs="TimesNewRomanPSMT"/>
          <w:sz w:val="24"/>
          <w:szCs w:val="24"/>
        </w:rPr>
        <w:t>, Prague, avril 2022</w:t>
      </w:r>
    </w:p>
    <w:p w:rsidR="00E94509" w:rsidRPr="00BC4CA0" w:rsidRDefault="00E94509" w:rsidP="00663A5F">
      <w:pPr>
        <w:autoSpaceDE w:val="0"/>
        <w:autoSpaceDN w:val="0"/>
        <w:adjustRightInd w:val="0"/>
        <w:ind w:left="567" w:hanging="567"/>
        <w:rPr>
          <w:rFonts w:ascii="Garamond" w:hAnsi="Garamond" w:cs="TimesNewRomanPSMT"/>
          <w:sz w:val="24"/>
          <w:szCs w:val="24"/>
        </w:rPr>
      </w:pPr>
    </w:p>
    <w:p w:rsidR="00E94509" w:rsidRDefault="00E94509" w:rsidP="00663A5F">
      <w:pPr>
        <w:autoSpaceDE w:val="0"/>
        <w:autoSpaceDN w:val="0"/>
        <w:adjustRightInd w:val="0"/>
        <w:ind w:left="567" w:hanging="567"/>
        <w:rPr>
          <w:rFonts w:ascii="Garamond" w:hAnsi="Garamond" w:cs="TimesNewRomanPSMT"/>
          <w:sz w:val="24"/>
          <w:szCs w:val="24"/>
        </w:rPr>
      </w:pPr>
      <w:r w:rsidRPr="00BC4CA0">
        <w:rPr>
          <w:rFonts w:ascii="Garamond" w:hAnsi="Garamond" w:cs="TimesNewRomanPSMT"/>
          <w:sz w:val="24"/>
          <w:szCs w:val="24"/>
        </w:rPr>
        <w:t>« 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Clothes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 xml:space="preserve"> and 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clothing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 xml:space="preserve"> in the 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language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 xml:space="preserve"> of 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some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 xml:space="preserve"> 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preachers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 xml:space="preserve"> in 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Thirteenth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 xml:space="preserve">-Century France », Colloque en l’honneur de Gabor </w:t>
      </w:r>
      <w:proofErr w:type="spellStart"/>
      <w:r w:rsidRPr="00BC4CA0">
        <w:rPr>
          <w:rFonts w:ascii="Garamond" w:hAnsi="Garamond" w:cs="TimesNewRomanPSMT"/>
          <w:sz w:val="24"/>
          <w:szCs w:val="24"/>
        </w:rPr>
        <w:t>Klaniczay</w:t>
      </w:r>
      <w:proofErr w:type="spellEnd"/>
      <w:r w:rsidRPr="00BC4CA0">
        <w:rPr>
          <w:rFonts w:ascii="Garamond" w:hAnsi="Garamond" w:cs="TimesNewRomanPSMT"/>
          <w:sz w:val="24"/>
          <w:szCs w:val="24"/>
        </w:rPr>
        <w:t>, Budapest, 2024</w:t>
      </w:r>
      <w:r w:rsidR="00C072D7">
        <w:rPr>
          <w:rFonts w:ascii="Garamond" w:hAnsi="Garamond" w:cs="TimesNewRomanPSMT"/>
          <w:sz w:val="24"/>
          <w:szCs w:val="24"/>
        </w:rPr>
        <w:t>.</w:t>
      </w:r>
    </w:p>
    <w:sectPr w:rsidR="00E94509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816" w:rsidRDefault="00A06816">
      <w:r>
        <w:separator/>
      </w:r>
    </w:p>
  </w:endnote>
  <w:endnote w:type="continuationSeparator" w:id="0">
    <w:p w:rsidR="00A06816" w:rsidRDefault="00A0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tiumBookBas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mii_pr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816" w:rsidRDefault="00A06816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E58EA">
      <w:rPr>
        <w:rStyle w:val="Numrodepage"/>
        <w:noProof/>
      </w:rPr>
      <w:t>12</w:t>
    </w:r>
    <w:r>
      <w:rPr>
        <w:rStyle w:val="Numrodepage"/>
      </w:rPr>
      <w:fldChar w:fldCharType="end"/>
    </w:r>
  </w:p>
  <w:p w:rsidR="00A06816" w:rsidRDefault="00A0681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16" w:rsidRDefault="00A06816">
      <w:r>
        <w:separator/>
      </w:r>
    </w:p>
  </w:footnote>
  <w:footnote w:type="continuationSeparator" w:id="0">
    <w:p w:rsidR="00A06816" w:rsidRDefault="00A0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816" w:rsidRDefault="00A06816">
    <w:pPr>
      <w:pStyle w:val="En-tt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E58EA">
      <w:rPr>
        <w:rStyle w:val="Numrodepage"/>
        <w:noProof/>
      </w:rPr>
      <w:t>12</w:t>
    </w:r>
    <w:r>
      <w:rPr>
        <w:rStyle w:val="Numrodepage"/>
      </w:rPr>
      <w:fldChar w:fldCharType="end"/>
    </w:r>
  </w:p>
  <w:p w:rsidR="00A06816" w:rsidRDefault="00A06816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B8C"/>
    <w:multiLevelType w:val="hybridMultilevel"/>
    <w:tmpl w:val="F0EA02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AF"/>
    <w:rsid w:val="000017B0"/>
    <w:rsid w:val="00042AF8"/>
    <w:rsid w:val="000700ED"/>
    <w:rsid w:val="000A711C"/>
    <w:rsid w:val="00137E75"/>
    <w:rsid w:val="0016602B"/>
    <w:rsid w:val="00197282"/>
    <w:rsid w:val="001A4956"/>
    <w:rsid w:val="001C300E"/>
    <w:rsid w:val="001E58EA"/>
    <w:rsid w:val="00220E18"/>
    <w:rsid w:val="002D1648"/>
    <w:rsid w:val="002D63A0"/>
    <w:rsid w:val="002E0AB6"/>
    <w:rsid w:val="00305285"/>
    <w:rsid w:val="00385589"/>
    <w:rsid w:val="003A61C1"/>
    <w:rsid w:val="003B618E"/>
    <w:rsid w:val="003C30B5"/>
    <w:rsid w:val="003E1433"/>
    <w:rsid w:val="00404578"/>
    <w:rsid w:val="00410BFE"/>
    <w:rsid w:val="004253EB"/>
    <w:rsid w:val="004B6AC9"/>
    <w:rsid w:val="004D63E8"/>
    <w:rsid w:val="004E7936"/>
    <w:rsid w:val="004F7BE9"/>
    <w:rsid w:val="00542CF2"/>
    <w:rsid w:val="00574872"/>
    <w:rsid w:val="00584F88"/>
    <w:rsid w:val="00595ADC"/>
    <w:rsid w:val="005F27D2"/>
    <w:rsid w:val="00655B32"/>
    <w:rsid w:val="00663A5F"/>
    <w:rsid w:val="006840A8"/>
    <w:rsid w:val="006D2BF1"/>
    <w:rsid w:val="00711C76"/>
    <w:rsid w:val="00713547"/>
    <w:rsid w:val="00717421"/>
    <w:rsid w:val="00747C5D"/>
    <w:rsid w:val="0079731B"/>
    <w:rsid w:val="00806259"/>
    <w:rsid w:val="00814566"/>
    <w:rsid w:val="00841F16"/>
    <w:rsid w:val="00845486"/>
    <w:rsid w:val="00850C50"/>
    <w:rsid w:val="00865E08"/>
    <w:rsid w:val="0087537F"/>
    <w:rsid w:val="00887441"/>
    <w:rsid w:val="008A2E66"/>
    <w:rsid w:val="00953896"/>
    <w:rsid w:val="00955F79"/>
    <w:rsid w:val="009C2749"/>
    <w:rsid w:val="009E2390"/>
    <w:rsid w:val="00A06816"/>
    <w:rsid w:val="00A351C8"/>
    <w:rsid w:val="00A37B31"/>
    <w:rsid w:val="00A81D21"/>
    <w:rsid w:val="00A8778D"/>
    <w:rsid w:val="00A95F6B"/>
    <w:rsid w:val="00AC051A"/>
    <w:rsid w:val="00B04EDA"/>
    <w:rsid w:val="00B0514B"/>
    <w:rsid w:val="00B141EF"/>
    <w:rsid w:val="00B1622B"/>
    <w:rsid w:val="00B219AD"/>
    <w:rsid w:val="00B43227"/>
    <w:rsid w:val="00B63926"/>
    <w:rsid w:val="00BC00A4"/>
    <w:rsid w:val="00BC4CA0"/>
    <w:rsid w:val="00BC680E"/>
    <w:rsid w:val="00C02F6E"/>
    <w:rsid w:val="00C0549D"/>
    <w:rsid w:val="00C072D7"/>
    <w:rsid w:val="00C53B0B"/>
    <w:rsid w:val="00C573C0"/>
    <w:rsid w:val="00CA6BB5"/>
    <w:rsid w:val="00CA7D93"/>
    <w:rsid w:val="00CB1C62"/>
    <w:rsid w:val="00CC064C"/>
    <w:rsid w:val="00CC485A"/>
    <w:rsid w:val="00CD379D"/>
    <w:rsid w:val="00CF1BD3"/>
    <w:rsid w:val="00D03983"/>
    <w:rsid w:val="00D23DCA"/>
    <w:rsid w:val="00D72A4F"/>
    <w:rsid w:val="00D964CB"/>
    <w:rsid w:val="00D974D1"/>
    <w:rsid w:val="00DE770E"/>
    <w:rsid w:val="00E02424"/>
    <w:rsid w:val="00E10A0A"/>
    <w:rsid w:val="00E3370C"/>
    <w:rsid w:val="00E72F4C"/>
    <w:rsid w:val="00E72F5F"/>
    <w:rsid w:val="00E76E79"/>
    <w:rsid w:val="00E94509"/>
    <w:rsid w:val="00EA56C2"/>
    <w:rsid w:val="00EB55D9"/>
    <w:rsid w:val="00F04C12"/>
    <w:rsid w:val="00F415AF"/>
    <w:rsid w:val="00F458F6"/>
    <w:rsid w:val="00F657B8"/>
    <w:rsid w:val="00F71F51"/>
    <w:rsid w:val="00F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437E0"/>
  <w15:chartTrackingRefBased/>
  <w15:docId w15:val="{10F18A1B-5A07-449C-A523-5341EDAD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145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rFonts w:cs="Times New Roman"/>
      <w:position w:val="6"/>
      <w:sz w:val="20"/>
      <w:szCs w:val="20"/>
      <w:vertAlign w:val="superscript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rPr>
      <w:rFonts w:cs="Times New Roman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2D63A0"/>
    <w:pPr>
      <w:spacing w:before="100" w:beforeAutospacing="1" w:after="100" w:afterAutospacing="1"/>
    </w:pPr>
    <w:rPr>
      <w:sz w:val="24"/>
      <w:szCs w:val="24"/>
    </w:rPr>
  </w:style>
  <w:style w:type="character" w:customStyle="1" w:styleId="Titre3Car">
    <w:name w:val="Titre 3 Car"/>
    <w:link w:val="Titre3"/>
    <w:uiPriority w:val="9"/>
    <w:rsid w:val="00814566"/>
    <w:rPr>
      <w:b/>
      <w:bCs/>
      <w:sz w:val="27"/>
      <w:szCs w:val="27"/>
    </w:rPr>
  </w:style>
  <w:style w:type="character" w:styleId="Lienhypertexte">
    <w:name w:val="Hyperlink"/>
    <w:basedOn w:val="Policepardfaut"/>
    <w:uiPriority w:val="99"/>
    <w:unhideWhenUsed/>
    <w:rsid w:val="003A61C1"/>
    <w:rPr>
      <w:color w:val="0563C1" w:themeColor="hyperlink"/>
      <w:u w:val="single"/>
    </w:rPr>
  </w:style>
  <w:style w:type="paragraph" w:customStyle="1" w:styleId="BodyA">
    <w:name w:val="Body A"/>
    <w:rsid w:val="00E9450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dievalworlds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5183</Words>
  <Characters>28756</Characters>
  <Application>Microsoft Office Word</Application>
  <DocSecurity>0</DocSecurity>
  <Lines>239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Travaux - Liste des publications:</vt:lpstr>
    </vt:vector>
  </TitlesOfParts>
  <Company>UNIVERSITE LUMIERE LYON2</Company>
  <LinksUpToDate>false</LinksUpToDate>
  <CharactersWithSpaces>33872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Travaux - Liste des publications:</dc:title>
  <dc:subject/>
  <dc:creator>bériou nicole</dc:creator>
  <cp:keywords/>
  <cp:lastModifiedBy>Bériou</cp:lastModifiedBy>
  <cp:revision>4</cp:revision>
  <cp:lastPrinted>2012-11-27T05:24:00Z</cp:lastPrinted>
  <dcterms:created xsi:type="dcterms:W3CDTF">2025-03-10T11:45:00Z</dcterms:created>
  <dcterms:modified xsi:type="dcterms:W3CDTF">2025-03-10T13:41:00Z</dcterms:modified>
</cp:coreProperties>
</file>